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rPr>
      </w:pPr>
      <w:bookmarkStart w:id="0" w:name="_GoBack"/>
      <w:bookmarkEnd w:id="0"/>
      <w:r>
        <w:rPr>
          <w:rFonts w:hint="eastAsia"/>
          <w:b/>
          <w:sz w:val="32"/>
        </w:rPr>
        <w:t>复杂环境智慧管廊建设关键技术研究与应用</w:t>
      </w:r>
    </w:p>
    <w:p>
      <w:pPr>
        <w:ind w:firstLine="482"/>
        <w:outlineLvl w:val="0"/>
        <w:rPr>
          <w:rFonts w:ascii="宋体" w:hAnsi="宋体" w:eastAsia="宋体"/>
          <w:kern w:val="0"/>
          <w:sz w:val="28"/>
        </w:rPr>
      </w:pPr>
      <w:r>
        <w:rPr>
          <w:rStyle w:val="11"/>
          <w:rFonts w:hint="eastAsia" w:ascii="宋体" w:hAnsi="宋体" w:eastAsia="宋体"/>
          <w:bCs w:val="0"/>
          <w:kern w:val="0"/>
          <w:sz w:val="28"/>
        </w:rPr>
        <w:t>一、项目基本情况</w:t>
      </w:r>
    </w:p>
    <w:p>
      <w:pPr>
        <w:ind w:firstLine="480"/>
        <w:rPr>
          <w:rFonts w:ascii="宋体" w:hAnsi="宋体" w:eastAsia="宋体"/>
          <w:sz w:val="28"/>
        </w:rPr>
      </w:pPr>
      <w:r>
        <w:rPr>
          <w:rFonts w:hint="eastAsia" w:ascii="宋体" w:hAnsi="宋体" w:eastAsia="宋体"/>
          <w:sz w:val="28"/>
        </w:rPr>
        <w:t>项目名称：复杂环境智慧管廊建设关键技术研究与应用</w:t>
      </w:r>
    </w:p>
    <w:p>
      <w:pPr>
        <w:ind w:left="279" w:leftChars="133" w:firstLine="358" w:firstLineChars="128"/>
        <w:rPr>
          <w:rFonts w:hint="eastAsia" w:ascii="宋体" w:hAnsi="宋体" w:eastAsia="宋体"/>
          <w:kern w:val="0"/>
          <w:sz w:val="28"/>
          <w:lang w:val="en-US" w:eastAsia="zh-CN"/>
        </w:rPr>
      </w:pPr>
      <w:r>
        <w:rPr>
          <w:rFonts w:hint="eastAsia" w:ascii="宋体" w:hAnsi="宋体" w:eastAsia="宋体"/>
          <w:kern w:val="0"/>
          <w:sz w:val="28"/>
        </w:rPr>
        <w:t>科技成果登记号：164202</w:t>
      </w:r>
      <w:r>
        <w:rPr>
          <w:rFonts w:hint="eastAsia" w:ascii="宋体" w:hAnsi="宋体" w:eastAsia="宋体"/>
          <w:kern w:val="0"/>
          <w:sz w:val="28"/>
          <w:lang w:val="en-US" w:eastAsia="zh-CN"/>
        </w:rPr>
        <w:t>1</w:t>
      </w:r>
      <w:r>
        <w:rPr>
          <w:rFonts w:hint="eastAsia" w:ascii="宋体" w:hAnsi="宋体" w:eastAsia="宋体"/>
          <w:kern w:val="0"/>
          <w:sz w:val="28"/>
        </w:rPr>
        <w:t>Y000</w:t>
      </w:r>
      <w:r>
        <w:rPr>
          <w:rFonts w:hint="eastAsia" w:ascii="宋体" w:hAnsi="宋体" w:eastAsia="宋体"/>
          <w:kern w:val="0"/>
          <w:sz w:val="28"/>
          <w:lang w:val="en-US" w:eastAsia="zh-CN"/>
        </w:rPr>
        <w:t>5</w:t>
      </w:r>
    </w:p>
    <w:p>
      <w:pPr>
        <w:ind w:left="279" w:leftChars="133" w:firstLine="358" w:firstLineChars="128"/>
        <w:rPr>
          <w:rFonts w:hint="eastAsia" w:ascii="宋体" w:hAnsi="宋体" w:eastAsia="宋体"/>
          <w:sz w:val="28"/>
        </w:rPr>
      </w:pPr>
      <w:r>
        <w:rPr>
          <w:rFonts w:hint="eastAsia" w:ascii="宋体" w:hAnsi="宋体" w:eastAsia="宋体"/>
          <w:sz w:val="28"/>
        </w:rPr>
        <w:t>主要完成人：殷华富</w:t>
      </w:r>
      <w:r>
        <w:rPr>
          <w:rFonts w:hint="eastAsia" w:ascii="宋体" w:hAnsi="宋体" w:eastAsia="宋体"/>
          <w:sz w:val="28"/>
          <w:lang w:val="en-US" w:eastAsia="zh-CN"/>
        </w:rPr>
        <w:t xml:space="preserve"> </w:t>
      </w:r>
      <w:r>
        <w:rPr>
          <w:rFonts w:hint="eastAsia" w:ascii="宋体" w:hAnsi="宋体" w:eastAsia="宋体"/>
          <w:sz w:val="28"/>
        </w:rPr>
        <w:t>杨绍光</w:t>
      </w:r>
      <w:r>
        <w:rPr>
          <w:rFonts w:hint="eastAsia" w:ascii="宋体" w:hAnsi="宋体" w:eastAsia="宋体"/>
          <w:sz w:val="28"/>
          <w:lang w:val="en-US" w:eastAsia="zh-CN"/>
        </w:rPr>
        <w:t xml:space="preserve"> </w:t>
      </w:r>
      <w:r>
        <w:rPr>
          <w:rFonts w:hint="eastAsia" w:ascii="宋体" w:hAnsi="宋体" w:eastAsia="宋体"/>
          <w:sz w:val="28"/>
        </w:rPr>
        <w:t>王利</w:t>
      </w:r>
      <w:r>
        <w:rPr>
          <w:rFonts w:hint="eastAsia" w:ascii="宋体" w:hAnsi="宋体" w:eastAsia="宋体"/>
          <w:sz w:val="28"/>
          <w:lang w:val="en-US" w:eastAsia="zh-CN"/>
        </w:rPr>
        <w:t xml:space="preserve"> 向万军 杨建雄 和向钧 </w:t>
      </w:r>
      <w:r>
        <w:rPr>
          <w:rFonts w:hint="eastAsia" w:ascii="宋体" w:hAnsi="宋体" w:eastAsia="宋体"/>
          <w:sz w:val="28"/>
        </w:rPr>
        <w:t>陈龙</w:t>
      </w:r>
      <w:r>
        <w:rPr>
          <w:rFonts w:hint="eastAsia" w:ascii="宋体" w:hAnsi="宋体" w:eastAsia="宋体"/>
          <w:sz w:val="28"/>
          <w:lang w:val="en-US" w:eastAsia="zh-CN"/>
        </w:rPr>
        <w:t xml:space="preserve"> </w:t>
      </w:r>
      <w:r>
        <w:rPr>
          <w:rFonts w:hint="eastAsia" w:ascii="宋体" w:hAnsi="宋体" w:eastAsia="宋体"/>
          <w:sz w:val="28"/>
        </w:rPr>
        <w:t>杨万宇</w:t>
      </w:r>
      <w:r>
        <w:rPr>
          <w:rFonts w:hint="eastAsia" w:ascii="宋体" w:hAnsi="宋体" w:eastAsia="宋体"/>
          <w:sz w:val="28"/>
          <w:lang w:val="en-US" w:eastAsia="zh-CN"/>
        </w:rPr>
        <w:t xml:space="preserve"> </w:t>
      </w:r>
      <w:r>
        <w:rPr>
          <w:rFonts w:hint="eastAsia" w:ascii="宋体" w:hAnsi="宋体" w:eastAsia="宋体"/>
          <w:sz w:val="28"/>
        </w:rPr>
        <w:t>田昌凤</w:t>
      </w:r>
    </w:p>
    <w:p>
      <w:pPr>
        <w:ind w:firstLine="480"/>
        <w:rPr>
          <w:rFonts w:ascii="宋体" w:hAnsi="宋体" w:eastAsia="宋体"/>
          <w:sz w:val="28"/>
        </w:rPr>
      </w:pPr>
      <w:r>
        <w:rPr>
          <w:rFonts w:hint="eastAsia" w:ascii="宋体" w:hAnsi="宋体" w:eastAsia="宋体"/>
          <w:sz w:val="28"/>
        </w:rPr>
        <w:t>主要完成单位：云南省建设投资控股集团有限公司、十四冶建设集团云南安装工程有限公司、</w:t>
      </w:r>
      <w:r>
        <w:rPr>
          <w:rFonts w:hint="eastAsia" w:ascii="宋体" w:hAnsi="宋体" w:eastAsia="宋体"/>
          <w:sz w:val="28"/>
          <w:lang w:val="en-US" w:eastAsia="zh-CN"/>
        </w:rPr>
        <w:t>保山市地下综合管廊投资管理有限责任公司、</w:t>
      </w:r>
      <w:r>
        <w:rPr>
          <w:rFonts w:hint="eastAsia" w:ascii="宋体" w:hAnsi="宋体" w:eastAsia="宋体"/>
          <w:sz w:val="28"/>
        </w:rPr>
        <w:t>云南建投安装股份有限公司</w:t>
      </w:r>
    </w:p>
    <w:p>
      <w:pPr>
        <w:ind w:firstLine="480"/>
        <w:rPr>
          <w:rFonts w:hint="eastAsia" w:ascii="宋体" w:hAnsi="宋体" w:eastAsia="宋体"/>
          <w:sz w:val="28"/>
        </w:rPr>
      </w:pPr>
      <w:r>
        <w:rPr>
          <w:rFonts w:hint="eastAsia" w:ascii="宋体" w:hAnsi="宋体" w:eastAsia="宋体"/>
          <w:sz w:val="28"/>
        </w:rPr>
        <w:t>提名等级：拟提名202</w:t>
      </w:r>
      <w:r>
        <w:rPr>
          <w:rFonts w:hint="eastAsia" w:ascii="宋体" w:hAnsi="宋体" w:eastAsia="宋体"/>
          <w:sz w:val="28"/>
          <w:lang w:val="en-US" w:eastAsia="zh-CN"/>
        </w:rPr>
        <w:t>1</w:t>
      </w:r>
      <w:r>
        <w:rPr>
          <w:rFonts w:hint="eastAsia" w:ascii="宋体" w:hAnsi="宋体" w:eastAsia="宋体"/>
          <w:sz w:val="28"/>
        </w:rPr>
        <w:t>年云南省科技进步奖二等奖。</w:t>
      </w:r>
    </w:p>
    <w:p>
      <w:pPr>
        <w:ind w:firstLine="480"/>
        <w:rPr>
          <w:rFonts w:hint="eastAsia" w:ascii="宋体" w:hAnsi="宋体" w:eastAsia="宋体"/>
          <w:sz w:val="28"/>
        </w:rPr>
      </w:pPr>
      <w:r>
        <w:rPr>
          <w:rFonts w:hint="eastAsia" w:ascii="宋体" w:hAnsi="宋体" w:eastAsia="宋体"/>
          <w:sz w:val="28"/>
        </w:rPr>
        <w:t>提名单位：云南省建设投资控股集团有限公司</w:t>
      </w:r>
    </w:p>
    <w:p>
      <w:pPr>
        <w:ind w:firstLine="480"/>
        <w:rPr>
          <w:rFonts w:ascii="宋体" w:hAnsi="宋体" w:eastAsia="宋体"/>
          <w:b/>
          <w:sz w:val="28"/>
        </w:rPr>
      </w:pPr>
      <w:r>
        <w:rPr>
          <w:rFonts w:hint="eastAsia" w:ascii="宋体" w:hAnsi="宋体" w:eastAsia="宋体"/>
          <w:b/>
          <w:sz w:val="28"/>
        </w:rPr>
        <w:t>二、项目简介</w:t>
      </w:r>
    </w:p>
    <w:p>
      <w:pPr>
        <w:ind w:firstLine="480"/>
        <w:rPr>
          <w:rFonts w:ascii="宋体" w:hAnsi="宋体" w:eastAsia="宋体"/>
          <w:sz w:val="28"/>
        </w:rPr>
      </w:pPr>
      <w:r>
        <w:rPr>
          <w:rFonts w:hint="eastAsia" w:ascii="宋体" w:hAnsi="宋体" w:eastAsia="宋体"/>
          <w:sz w:val="28"/>
        </w:rPr>
        <w:t>本项目依托</w:t>
      </w:r>
      <w:r>
        <w:rPr>
          <w:rFonts w:hint="eastAsia" w:ascii="宋体" w:hAnsi="宋体" w:eastAsia="宋体"/>
          <w:sz w:val="28"/>
          <w:lang w:val="en-US" w:eastAsia="zh-CN"/>
        </w:rPr>
        <w:t>保山市中心城市地下综合管廊工程</w:t>
      </w:r>
      <w:r>
        <w:rPr>
          <w:rFonts w:hint="eastAsia" w:ascii="宋体" w:hAnsi="宋体" w:eastAsia="宋体"/>
          <w:sz w:val="28"/>
        </w:rPr>
        <w:t>，系统地对综合管廊建造与智慧化运维关键技术进行了深入的研究。在</w:t>
      </w:r>
      <w:r>
        <w:rPr>
          <w:rFonts w:hint="eastAsia" w:ascii="宋体" w:hAnsi="宋体" w:eastAsia="宋体"/>
          <w:sz w:val="28"/>
          <w:lang w:val="en-US" w:eastAsia="zh-CN"/>
        </w:rPr>
        <w:t>保山市中心城市地下综合管廊</w:t>
      </w:r>
      <w:r>
        <w:rPr>
          <w:rFonts w:hint="eastAsia" w:ascii="宋体" w:hAnsi="宋体" w:eastAsia="宋体"/>
          <w:sz w:val="28"/>
        </w:rPr>
        <w:t>工程中完成了全套综合施工技术的最终开发和全面应用，取得了较大的社会效益和经济效益。其主要的科技创新为：</w:t>
      </w:r>
    </w:p>
    <w:p>
      <w:pPr>
        <w:ind w:firstLine="480"/>
        <w:rPr>
          <w:rFonts w:hint="eastAsia" w:ascii="宋体" w:hAnsi="宋体" w:eastAsia="宋体"/>
          <w:sz w:val="28"/>
          <w:lang w:val="en-US" w:eastAsia="zh-CN"/>
        </w:rPr>
      </w:pPr>
      <w:r>
        <w:rPr>
          <w:rFonts w:hint="eastAsia" w:ascii="宋体" w:hAnsi="宋体" w:eastAsia="宋体"/>
          <w:sz w:val="28"/>
          <w:lang w:val="en-US" w:eastAsia="zh-CN"/>
        </w:rPr>
        <w:t>1、综合管廊下穿高速路段特制低矮桩架及浇灌料斗，满足了低矮空间灌注桩成孔问题和浇灌砼的工艺，钢筋笼采用分段制作，分段安装，采用超流态砼，解决了砼浇灌不易振捣密实的问题。</w:t>
      </w:r>
    </w:p>
    <w:p>
      <w:pPr>
        <w:ind w:firstLine="480"/>
        <w:rPr>
          <w:rFonts w:ascii="宋体" w:hAnsi="宋体" w:eastAsia="宋体"/>
          <w:sz w:val="28"/>
        </w:rPr>
      </w:pPr>
      <w:r>
        <w:rPr>
          <w:rFonts w:hint="eastAsia" w:ascii="宋体" w:hAnsi="宋体" w:eastAsia="宋体"/>
          <w:sz w:val="28"/>
        </w:rPr>
        <w:t>2、</w:t>
      </w:r>
      <w:r>
        <w:rPr>
          <w:rFonts w:hint="eastAsia" w:ascii="宋体" w:hAnsi="宋体" w:eastAsia="宋体"/>
          <w:sz w:val="28"/>
          <w:lang w:val="en-US" w:eastAsia="zh-CN"/>
        </w:rPr>
        <w:t>综合管廊跨河施工采用灌注桩作为临时支撑墩柱，将35m跨度，分为三段支撑，缩短了施工支撑跨度；用贝雷架作为跨河支撑梁，现场拼装，装拆简便，经济可靠。而综合管廊跨油气管道施工采用预应力工字梁结构，力学性能好，刚度大，跨度大，空间狭窄，分片预制吊装，能安全有效的避开桥下特殊的管线和管廊周围构筑物，且工字梁之间连接方便，受力效果好，长期运行质量可靠，工字梁用湿接缝连接后为管廊箱体，管廊箱体作为桥梁的桥跨结构，还能节省材料。</w:t>
      </w:r>
    </w:p>
    <w:p>
      <w:pPr>
        <w:ind w:firstLine="480"/>
        <w:rPr>
          <w:rFonts w:ascii="宋体" w:hAnsi="宋体" w:eastAsia="宋体"/>
          <w:sz w:val="28"/>
        </w:rPr>
      </w:pPr>
      <w:r>
        <w:rPr>
          <w:rFonts w:hint="eastAsia" w:ascii="宋体" w:hAnsi="宋体" w:eastAsia="宋体"/>
          <w:sz w:val="28"/>
        </w:rPr>
        <w:t>3、将顶管技术引入到综合管廊施工中，外直径达到3800mm，利用顶进的钢筋混凝土管节作为管廊的主体，然后对管节内部进行改造，添加照明设施、支架、监控报警设施等，就可满足作为管廊的使用需求。</w:t>
      </w:r>
      <w:r>
        <w:rPr>
          <w:rFonts w:hint="eastAsia" w:ascii="宋体" w:hAnsi="宋体" w:eastAsia="宋体"/>
          <w:sz w:val="28"/>
          <w:lang w:val="en-US" w:eastAsia="zh-CN"/>
        </w:rPr>
        <w:t>且管廊采用泥水平衡法顶管施工，不需要挖土，不需要人员在顶管中施工作业，避免了顶进过程中安全隐患。</w:t>
      </w:r>
    </w:p>
    <w:p>
      <w:pPr>
        <w:ind w:firstLine="480"/>
        <w:rPr>
          <w:rFonts w:hint="eastAsia" w:ascii="宋体" w:hAnsi="宋体" w:eastAsia="宋体"/>
          <w:sz w:val="28"/>
        </w:rPr>
      </w:pPr>
      <w:r>
        <w:rPr>
          <w:rFonts w:hint="eastAsia" w:ascii="宋体" w:hAnsi="宋体" w:eastAsia="宋体"/>
          <w:sz w:val="28"/>
        </w:rPr>
        <w:t>4、</w:t>
      </w:r>
      <w:r>
        <w:rPr>
          <w:rFonts w:hint="eastAsia" w:ascii="宋体" w:hAnsi="宋体" w:eastAsia="宋体"/>
          <w:sz w:val="28"/>
          <w:lang w:val="en-US" w:eastAsia="zh-CN"/>
        </w:rPr>
        <w:t>立体交叉管线复合保护技术：采用钢桁架对电缆进行保护，桁架具有自重轻、跨度大、承载力高、施工简便的特点；采用格构柱承重支架作为临时支撑，受力体系明确，施工简便，成本低；部分供水管采用内包混泥土梁中进行保护，也是一种全新的管道保护方式</w:t>
      </w:r>
      <w:r>
        <w:rPr>
          <w:rFonts w:hint="eastAsia" w:ascii="宋体" w:hAnsi="宋体" w:eastAsia="宋体"/>
          <w:sz w:val="28"/>
        </w:rPr>
        <w:t>。</w:t>
      </w:r>
    </w:p>
    <w:p>
      <w:pPr>
        <w:pStyle w:val="2"/>
        <w:ind w:left="0" w:leftChars="0" w:firstLine="560" w:firstLineChars="200"/>
        <w:rPr>
          <w:rFonts w:hint="eastAsia" w:ascii="宋体" w:hAnsi="宋体" w:eastAsia="宋体"/>
          <w:sz w:val="28"/>
          <w:lang w:val="en-US" w:eastAsia="zh-CN"/>
        </w:rPr>
      </w:pPr>
      <w:r>
        <w:rPr>
          <w:rFonts w:hint="eastAsia" w:ascii="宋体" w:hAnsi="宋体" w:eastAsia="宋体"/>
          <w:sz w:val="28"/>
          <w:lang w:val="en-US" w:eastAsia="zh-CN"/>
        </w:rPr>
        <w:t>5、自制夯锤，配合打桩机对回填土进行夯实，降低了施工难度，避免了工人采用小型夯机对回填土的夯实不到位，造成路基承载力不够，在路面恢复后出现路基沉降和路面开裂等一些列的质量问题发生。</w:t>
      </w:r>
    </w:p>
    <w:p>
      <w:pPr>
        <w:ind w:firstLine="560" w:firstLineChars="200"/>
        <w:rPr>
          <w:rFonts w:hint="eastAsia" w:ascii="宋体" w:hAnsi="宋体" w:eastAsia="宋体"/>
          <w:sz w:val="28"/>
          <w:lang w:val="en-US" w:eastAsia="zh-CN"/>
        </w:rPr>
      </w:pPr>
      <w:r>
        <w:rPr>
          <w:rFonts w:hint="eastAsia" w:ascii="宋体" w:hAnsi="宋体" w:eastAsia="宋体"/>
          <w:sz w:val="28"/>
          <w:lang w:val="en-US" w:eastAsia="zh-CN"/>
        </w:rPr>
        <w:t>6、设计研发了管廊支架快速预埋定位装置、带槽预埋件、带槽预埋件组件、管廊支架安装工装架，该组合装配式支架工厂化制作，有效降低了成本、减少了现场工作量、规避了批量外购带来的风险。</w:t>
      </w:r>
    </w:p>
    <w:p>
      <w:pPr>
        <w:pStyle w:val="2"/>
        <w:ind w:left="0" w:leftChars="0" w:firstLine="560" w:firstLineChars="200"/>
        <w:rPr>
          <w:rFonts w:hint="eastAsia" w:ascii="宋体" w:hAnsi="宋体" w:eastAsia="宋体"/>
          <w:sz w:val="28"/>
          <w:lang w:val="en-US" w:eastAsia="zh-CN"/>
        </w:rPr>
      </w:pPr>
      <w:r>
        <w:rPr>
          <w:rFonts w:hint="eastAsia" w:ascii="宋体" w:hAnsi="宋体" w:eastAsia="宋体"/>
          <w:sz w:val="28"/>
          <w:lang w:val="en-US" w:eastAsia="zh-CN"/>
        </w:rPr>
        <w:t>7、自主研发了法兰群穿止水套管施工技术，安装效率高，一次成型，无需后期单独调整偏差，施工工期短，相对于套管单个安装，可节约工期50%以上，使用法兰盲板封堵，提高了日后管线入廊的便利性，套管离墙内外各凸出10cm,便于防水卷材铺设施工，套管内无需使用防水材料封堵，节约成本。</w:t>
      </w:r>
    </w:p>
    <w:p>
      <w:pPr>
        <w:rPr>
          <w:rFonts w:hint="eastAsia" w:ascii="宋体" w:hAnsi="宋体" w:eastAsia="宋体" w:cstheme="minorBidi"/>
          <w:kern w:val="2"/>
          <w:sz w:val="28"/>
          <w:szCs w:val="22"/>
          <w:lang w:val="en-US" w:eastAsia="zh-CN" w:bidi="ar-SA"/>
        </w:rPr>
      </w:pPr>
      <w:r>
        <w:rPr>
          <w:rFonts w:hint="eastAsia" w:ascii="宋体" w:hAnsi="宋体" w:eastAsia="宋体" w:cstheme="minorBidi"/>
          <w:kern w:val="2"/>
          <w:sz w:val="28"/>
          <w:szCs w:val="22"/>
          <w:lang w:val="en-US" w:eastAsia="zh-CN" w:bidi="ar-SA"/>
        </w:rPr>
        <w:t xml:space="preserve">    8、自主开发了智慧管廊运营管理系统，该系统由环境与设备监控系统、安全防范系统、通信系统、预警与报警系统和统一管理信息平台五部分组成。系统建立基于物联网的“管、控、营”一体化的智能管控系统，提高了系统运行的可靠性和可管理性，提升了管廊基础设施、环境和设备的恢复效率，对管廊内部设备的远程管理与联动控制。</w:t>
      </w:r>
    </w:p>
    <w:p>
      <w:pPr>
        <w:ind w:firstLine="480"/>
        <w:rPr>
          <w:rFonts w:ascii="宋体" w:hAnsi="宋体" w:eastAsia="宋体"/>
          <w:b/>
          <w:sz w:val="28"/>
        </w:rPr>
      </w:pPr>
      <w:r>
        <w:rPr>
          <w:rFonts w:hint="eastAsia" w:ascii="宋体" w:hAnsi="宋体" w:eastAsia="宋体"/>
          <w:b/>
          <w:sz w:val="28"/>
        </w:rPr>
        <w:t>三、</w:t>
      </w:r>
      <w:r>
        <w:rPr>
          <w:rFonts w:hint="eastAsia" w:ascii="宋体" w:hAnsi="宋体" w:eastAsia="宋体"/>
          <w:b/>
          <w:sz w:val="28"/>
          <w:lang w:eastAsia="zh-CN"/>
        </w:rPr>
        <w:t>完成人</w:t>
      </w:r>
      <w:r>
        <w:rPr>
          <w:rFonts w:hint="eastAsia" w:ascii="宋体" w:hAnsi="宋体" w:eastAsia="宋体"/>
          <w:b/>
          <w:sz w:val="28"/>
        </w:rPr>
        <w:t>对项目的贡献情况</w:t>
      </w:r>
    </w:p>
    <w:p>
      <w:pPr>
        <w:ind w:firstLine="480"/>
        <w:rPr>
          <w:rFonts w:ascii="宋体" w:hAnsi="宋体" w:eastAsia="宋体"/>
          <w:sz w:val="28"/>
        </w:rPr>
      </w:pPr>
      <w:r>
        <w:rPr>
          <w:rFonts w:hint="eastAsia" w:ascii="宋体" w:hAnsi="宋体" w:eastAsia="宋体"/>
          <w:sz w:val="28"/>
        </w:rPr>
        <w:t>第一</w:t>
      </w:r>
      <w:r>
        <w:rPr>
          <w:rFonts w:hint="eastAsia" w:ascii="宋体" w:hAnsi="宋体" w:eastAsia="宋体"/>
          <w:sz w:val="28"/>
          <w:lang w:eastAsia="zh-CN"/>
        </w:rPr>
        <w:t>完成人殷华富</w:t>
      </w:r>
      <w:r>
        <w:rPr>
          <w:rFonts w:hint="eastAsia" w:ascii="宋体" w:hAnsi="宋体" w:eastAsia="宋体"/>
          <w:sz w:val="28"/>
        </w:rPr>
        <w:t>：</w:t>
      </w:r>
      <w:r>
        <w:rPr>
          <w:rFonts w:hint="eastAsia" w:ascii="宋体" w:hAnsi="宋体" w:eastAsia="宋体"/>
          <w:sz w:val="28"/>
          <w:lang w:val="en-US" w:eastAsia="zh-CN"/>
        </w:rPr>
        <w:t>公司技术</w:t>
      </w:r>
      <w:r>
        <w:rPr>
          <w:rFonts w:hint="eastAsia" w:ascii="宋体" w:hAnsi="宋体" w:eastAsia="宋体"/>
          <w:sz w:val="28"/>
        </w:rPr>
        <w:t>负责人，对项目的第1</w:t>
      </w:r>
      <w:r>
        <w:rPr>
          <w:rFonts w:hint="eastAsia" w:ascii="宋体" w:hAnsi="宋体" w:eastAsia="宋体"/>
          <w:sz w:val="28"/>
          <w:lang w:val="en-US" w:eastAsia="zh-CN"/>
        </w:rPr>
        <w:t>-8</w:t>
      </w:r>
      <w:r>
        <w:rPr>
          <w:rFonts w:hint="eastAsia" w:ascii="宋体" w:hAnsi="宋体" w:eastAsia="宋体"/>
          <w:sz w:val="28"/>
        </w:rPr>
        <w:t>项创新点做出突出贡献，负责项目的总体协调工作，参与项目关键技术的研究，并对项目中出现的技术难题的提出针对性的解决方法，并积极对该项目成果进行推广应用</w:t>
      </w:r>
      <w:r>
        <w:rPr>
          <w:rFonts w:hint="eastAsia" w:ascii="宋体" w:hAnsi="宋体" w:eastAsia="宋体"/>
          <w:b w:val="0"/>
          <w:bCs w:val="0"/>
          <w:sz w:val="28"/>
        </w:rPr>
        <w:t>。</w:t>
      </w:r>
      <w:r>
        <w:rPr>
          <w:rFonts w:hint="eastAsia" w:ascii="宋体" w:hAnsi="宋体" w:eastAsia="宋体"/>
          <w:b w:val="0"/>
          <w:bCs w:val="0"/>
          <w:color w:val="auto"/>
          <w:sz w:val="28"/>
        </w:rPr>
        <w:t>是</w:t>
      </w:r>
      <w:r>
        <w:rPr>
          <w:rFonts w:hint="eastAsia" w:ascii="宋体" w:hAnsi="宋体" w:eastAsia="宋体"/>
          <w:b w:val="0"/>
          <w:bCs w:val="0"/>
          <w:color w:val="auto"/>
          <w:sz w:val="28"/>
          <w:lang w:val="en-US" w:eastAsia="zh-CN"/>
        </w:rPr>
        <w:t>智慧管廊运营管理系统、一种综合管廊避雷带打孔用装置、管廊雾化装置、综合管廊舱体内混凝土移动式喷淋养护系统的研发</w:t>
      </w:r>
      <w:r>
        <w:rPr>
          <w:rFonts w:hint="eastAsia" w:ascii="宋体" w:hAnsi="宋体" w:eastAsia="宋体"/>
          <w:b w:val="0"/>
          <w:bCs w:val="0"/>
          <w:color w:val="auto"/>
          <w:sz w:val="28"/>
        </w:rPr>
        <w:t>的主要完成人。</w:t>
      </w:r>
      <w:r>
        <w:rPr>
          <w:rFonts w:hint="eastAsia" w:ascii="宋体" w:hAnsi="宋体" w:eastAsia="宋体"/>
          <w:sz w:val="28"/>
        </w:rPr>
        <w:t>在该项工作中投入的工作量占本人同期工作总量的90％。</w:t>
      </w:r>
    </w:p>
    <w:p>
      <w:pPr>
        <w:ind w:firstLine="480"/>
        <w:rPr>
          <w:rFonts w:ascii="宋体" w:hAnsi="宋体" w:eastAsia="宋体"/>
          <w:bCs/>
          <w:sz w:val="28"/>
        </w:rPr>
      </w:pPr>
      <w:r>
        <w:rPr>
          <w:rFonts w:hint="eastAsia" w:ascii="宋体" w:hAnsi="宋体" w:eastAsia="宋体"/>
          <w:bCs/>
          <w:sz w:val="28"/>
        </w:rPr>
        <w:t>第二</w:t>
      </w:r>
      <w:r>
        <w:rPr>
          <w:rFonts w:hint="eastAsia" w:ascii="宋体" w:hAnsi="宋体" w:eastAsia="宋体"/>
          <w:bCs/>
          <w:sz w:val="28"/>
          <w:lang w:eastAsia="zh-CN"/>
        </w:rPr>
        <w:t>完成人</w:t>
      </w:r>
      <w:r>
        <w:rPr>
          <w:rFonts w:hint="eastAsia" w:ascii="宋体" w:hAnsi="宋体" w:eastAsia="宋体"/>
          <w:bCs/>
          <w:sz w:val="28"/>
          <w:lang w:val="en-US" w:eastAsia="zh-CN"/>
        </w:rPr>
        <w:t>杨绍光</w:t>
      </w:r>
      <w:r>
        <w:rPr>
          <w:rFonts w:hint="eastAsia" w:ascii="宋体" w:hAnsi="宋体" w:eastAsia="宋体"/>
          <w:bCs/>
          <w:sz w:val="28"/>
        </w:rPr>
        <w:t>：</w:t>
      </w:r>
      <w:r>
        <w:rPr>
          <w:rFonts w:hint="eastAsia" w:ascii="宋体" w:hAnsi="宋体" w:eastAsia="宋体"/>
          <w:bCs/>
          <w:sz w:val="28"/>
          <w:lang w:val="en-US" w:eastAsia="zh-CN"/>
        </w:rPr>
        <w:t>分管保山片区技术工作</w:t>
      </w:r>
      <w:r>
        <w:rPr>
          <w:rFonts w:hint="eastAsia" w:ascii="宋体" w:hAnsi="宋体" w:eastAsia="宋体"/>
          <w:bCs/>
          <w:sz w:val="28"/>
        </w:rPr>
        <w:t>，对项目的第</w:t>
      </w:r>
      <w:r>
        <w:rPr>
          <w:rFonts w:hint="eastAsia" w:ascii="宋体" w:hAnsi="宋体" w:eastAsia="宋体"/>
          <w:bCs/>
          <w:sz w:val="28"/>
          <w:lang w:val="en-US" w:eastAsia="zh-CN"/>
        </w:rPr>
        <w:t>1-6</w:t>
      </w:r>
      <w:r>
        <w:rPr>
          <w:rFonts w:hint="eastAsia" w:ascii="宋体" w:hAnsi="宋体" w:eastAsia="宋体"/>
          <w:bCs/>
          <w:sz w:val="28"/>
        </w:rPr>
        <w:t>项创新点做出突出贡献，参与项目关键技术的研究，并对项目中出现的技术难题的提出针对性的解决方法，总结技术成果，并积极对该项目成果进行推广应用。是</w:t>
      </w:r>
      <w:r>
        <w:rPr>
          <w:rFonts w:hint="eastAsia" w:ascii="宋体" w:hAnsi="宋体" w:eastAsia="宋体"/>
          <w:bCs/>
          <w:sz w:val="28"/>
          <w:lang w:val="en-US" w:eastAsia="zh-CN"/>
        </w:rPr>
        <w:t>立体交叉管线复合保护技术、大截面预应力工字钢梁施工技术、一种易拆卸、免焊接的止水钢板桩支护连接构件、一种用于地下综合管廊入廊通道的可伸缩格栅盖板、一种地下综合管廊异形段支架、地下综合管廊用转角钢板桩结构、一种综合管廊小直径管道传输装置、下综合管廊支架预埋件辅助固定装置、一种综合管廊支架结构</w:t>
      </w:r>
      <w:r>
        <w:rPr>
          <w:rFonts w:hint="eastAsia" w:ascii="宋体" w:hAnsi="宋体" w:eastAsia="宋体"/>
          <w:b w:val="0"/>
          <w:bCs/>
          <w:sz w:val="28"/>
        </w:rPr>
        <w:t>等</w:t>
      </w:r>
      <w:r>
        <w:rPr>
          <w:rFonts w:hint="eastAsia" w:ascii="宋体" w:hAnsi="宋体" w:eastAsia="宋体"/>
          <w:b w:val="0"/>
          <w:bCs/>
          <w:sz w:val="28"/>
          <w:lang w:val="en-US" w:eastAsia="zh-CN"/>
        </w:rPr>
        <w:t>技术</w:t>
      </w:r>
      <w:r>
        <w:rPr>
          <w:rFonts w:hint="eastAsia" w:ascii="宋体" w:hAnsi="宋体" w:eastAsia="宋体"/>
          <w:b w:val="0"/>
          <w:bCs/>
          <w:sz w:val="28"/>
        </w:rPr>
        <w:t>研发主要完成人。</w:t>
      </w:r>
      <w:r>
        <w:rPr>
          <w:rFonts w:hint="eastAsia" w:ascii="宋体" w:hAnsi="宋体" w:eastAsia="宋体"/>
          <w:bCs/>
          <w:sz w:val="28"/>
        </w:rPr>
        <w:t>在该项工作中投入的工作量占本人同期工作总量的90％。</w:t>
      </w:r>
    </w:p>
    <w:p>
      <w:pPr>
        <w:ind w:firstLine="480"/>
        <w:rPr>
          <w:rFonts w:ascii="宋体" w:hAnsi="宋体" w:eastAsia="宋体"/>
          <w:bCs/>
          <w:sz w:val="28"/>
        </w:rPr>
      </w:pPr>
      <w:r>
        <w:rPr>
          <w:rFonts w:hint="eastAsia" w:ascii="宋体" w:hAnsi="宋体" w:eastAsia="宋体"/>
          <w:bCs/>
          <w:sz w:val="28"/>
        </w:rPr>
        <w:t>第三</w:t>
      </w:r>
      <w:r>
        <w:rPr>
          <w:rFonts w:hint="eastAsia" w:ascii="宋体" w:hAnsi="宋体" w:eastAsia="宋体"/>
          <w:bCs/>
          <w:sz w:val="28"/>
          <w:lang w:eastAsia="zh-CN"/>
        </w:rPr>
        <w:t>完成人</w:t>
      </w:r>
      <w:r>
        <w:rPr>
          <w:rFonts w:hint="eastAsia" w:ascii="宋体" w:hAnsi="宋体" w:eastAsia="宋体"/>
          <w:bCs/>
          <w:sz w:val="28"/>
          <w:lang w:val="en-US" w:eastAsia="zh-CN"/>
        </w:rPr>
        <w:t>王利</w:t>
      </w:r>
      <w:r>
        <w:rPr>
          <w:rFonts w:hint="eastAsia" w:ascii="宋体" w:hAnsi="宋体" w:eastAsia="宋体"/>
          <w:bCs/>
          <w:sz w:val="28"/>
        </w:rPr>
        <w:t>：生产组织及管理协调，参与了整个科研项目的研发与后期申报全过程，对项目的第</w:t>
      </w:r>
      <w:r>
        <w:rPr>
          <w:rFonts w:hint="eastAsia" w:ascii="宋体" w:hAnsi="宋体" w:eastAsia="宋体"/>
          <w:bCs/>
          <w:sz w:val="28"/>
          <w:lang w:val="en-US" w:eastAsia="zh-CN"/>
        </w:rPr>
        <w:t>1-8</w:t>
      </w:r>
      <w:r>
        <w:rPr>
          <w:rFonts w:hint="eastAsia" w:ascii="宋体" w:hAnsi="宋体" w:eastAsia="宋体"/>
          <w:bCs/>
          <w:sz w:val="28"/>
        </w:rPr>
        <w:t>项创新点做出突出贡献，负责</w:t>
      </w:r>
      <w:r>
        <w:rPr>
          <w:rFonts w:hint="eastAsia" w:ascii="宋体" w:hAnsi="宋体" w:eastAsia="宋体"/>
          <w:bCs/>
          <w:sz w:val="28"/>
          <w:lang w:val="en-US" w:eastAsia="zh-CN"/>
        </w:rPr>
        <w:t>现场</w:t>
      </w:r>
      <w:r>
        <w:rPr>
          <w:rFonts w:hint="eastAsia" w:ascii="宋体" w:hAnsi="宋体" w:eastAsia="宋体"/>
          <w:bCs/>
          <w:sz w:val="28"/>
        </w:rPr>
        <w:t>方案</w:t>
      </w:r>
      <w:r>
        <w:rPr>
          <w:rFonts w:hint="eastAsia" w:ascii="宋体" w:hAnsi="宋体" w:eastAsia="宋体"/>
          <w:bCs/>
          <w:sz w:val="28"/>
          <w:lang w:val="en-US" w:eastAsia="zh-CN"/>
        </w:rPr>
        <w:t>实施</w:t>
      </w:r>
      <w:r>
        <w:rPr>
          <w:rFonts w:hint="eastAsia" w:ascii="宋体" w:hAnsi="宋体" w:eastAsia="宋体"/>
          <w:bCs/>
          <w:sz w:val="28"/>
        </w:rPr>
        <w:t>、技术决策工作，组织项目技术难题解决，总结技术，申报成果。是智慧管廊运维一体化平台V1.0</w:t>
      </w:r>
      <w:r>
        <w:rPr>
          <w:rFonts w:hint="eastAsia" w:ascii="宋体" w:hAnsi="宋体" w:eastAsia="宋体"/>
          <w:bCs/>
          <w:sz w:val="28"/>
          <w:lang w:eastAsia="zh-CN"/>
        </w:rPr>
        <w:t>、BIM技术在保山市地下综合管廊项目中的应用、</w:t>
      </w:r>
      <w:r>
        <w:rPr>
          <w:rFonts w:hint="eastAsia" w:ascii="宋体" w:hAnsi="宋体" w:eastAsia="宋体"/>
          <w:bCs/>
          <w:sz w:val="28"/>
        </w:rPr>
        <w:t>基于BIM及物联网的城市地下综合管廊建设</w:t>
      </w:r>
      <w:r>
        <w:rPr>
          <w:rFonts w:hint="eastAsia" w:ascii="宋体" w:hAnsi="宋体" w:eastAsia="宋体"/>
          <w:bCs/>
          <w:sz w:val="28"/>
          <w:lang w:eastAsia="zh-CN"/>
        </w:rPr>
        <w:t>、</w:t>
      </w:r>
      <w:r>
        <w:rPr>
          <w:rFonts w:hint="eastAsia" w:ascii="宋体" w:hAnsi="宋体" w:eastAsia="宋体"/>
          <w:bCs/>
          <w:sz w:val="28"/>
        </w:rPr>
        <w:t>城市地下综合管廊智能弱电系统设计要点</w:t>
      </w:r>
      <w:r>
        <w:rPr>
          <w:rFonts w:hint="eastAsia" w:ascii="宋体" w:hAnsi="宋体" w:eastAsia="宋体"/>
          <w:bCs/>
          <w:sz w:val="28"/>
          <w:lang w:eastAsia="zh-CN"/>
        </w:rPr>
        <w:t>、</w:t>
      </w:r>
      <w:r>
        <w:rPr>
          <w:rFonts w:hint="eastAsia" w:ascii="宋体" w:hAnsi="宋体" w:eastAsia="宋体"/>
          <w:bCs/>
          <w:sz w:val="28"/>
        </w:rPr>
        <w:t>一种用于城市综合管廊工程电力电缆线的辅助敷设工具</w:t>
      </w:r>
      <w:r>
        <w:rPr>
          <w:rFonts w:hint="eastAsia" w:ascii="宋体" w:hAnsi="宋体" w:eastAsia="宋体"/>
          <w:bCs/>
          <w:sz w:val="28"/>
          <w:lang w:eastAsia="zh-CN"/>
        </w:rPr>
        <w:t>、一种槽式电缆桥架布线辅助装置</w:t>
      </w:r>
      <w:r>
        <w:rPr>
          <w:rFonts w:hint="eastAsia" w:ascii="宋体" w:hAnsi="宋体" w:eastAsia="宋体"/>
          <w:bCs/>
          <w:sz w:val="28"/>
        </w:rPr>
        <w:t>等论文</w:t>
      </w:r>
      <w:r>
        <w:rPr>
          <w:rFonts w:hint="eastAsia" w:ascii="宋体" w:hAnsi="宋体" w:eastAsia="宋体"/>
          <w:bCs/>
          <w:sz w:val="28"/>
          <w:lang w:eastAsia="zh-CN"/>
        </w:rPr>
        <w:t>、</w:t>
      </w:r>
      <w:r>
        <w:rPr>
          <w:rFonts w:hint="eastAsia" w:ascii="宋体" w:hAnsi="宋体" w:eastAsia="宋体"/>
          <w:bCs/>
          <w:sz w:val="28"/>
          <w:lang w:val="en-US" w:eastAsia="zh-CN"/>
        </w:rPr>
        <w:t>专利</w:t>
      </w:r>
      <w:r>
        <w:rPr>
          <w:rFonts w:hint="eastAsia" w:ascii="宋体" w:hAnsi="宋体" w:eastAsia="宋体"/>
          <w:bCs/>
          <w:sz w:val="28"/>
        </w:rPr>
        <w:t>的主要撰写人，在该项工作中投入的工作量占本人同期工作总量的</w:t>
      </w:r>
      <w:r>
        <w:rPr>
          <w:rFonts w:hint="eastAsia" w:ascii="宋体" w:hAnsi="宋体" w:eastAsia="宋体"/>
          <w:bCs/>
          <w:sz w:val="28"/>
          <w:lang w:val="en-US" w:eastAsia="zh-CN"/>
        </w:rPr>
        <w:t>9</w:t>
      </w:r>
      <w:r>
        <w:rPr>
          <w:rFonts w:hint="eastAsia" w:ascii="宋体" w:hAnsi="宋体" w:eastAsia="宋体"/>
          <w:bCs/>
          <w:sz w:val="28"/>
        </w:rPr>
        <w:t>0％。</w:t>
      </w:r>
    </w:p>
    <w:p>
      <w:pPr>
        <w:ind w:firstLine="480"/>
        <w:rPr>
          <w:rFonts w:ascii="宋体" w:hAnsi="宋体" w:eastAsia="宋体"/>
          <w:bCs/>
          <w:sz w:val="28"/>
        </w:rPr>
      </w:pPr>
      <w:r>
        <w:rPr>
          <w:rFonts w:hint="eastAsia" w:ascii="宋体" w:hAnsi="宋体" w:eastAsia="宋体"/>
          <w:bCs/>
          <w:sz w:val="28"/>
        </w:rPr>
        <w:t>第四</w:t>
      </w:r>
      <w:r>
        <w:rPr>
          <w:rFonts w:hint="eastAsia" w:ascii="宋体" w:hAnsi="宋体" w:eastAsia="宋体"/>
          <w:bCs/>
          <w:sz w:val="28"/>
          <w:lang w:eastAsia="zh-CN"/>
        </w:rPr>
        <w:t>完成人</w:t>
      </w:r>
      <w:r>
        <w:rPr>
          <w:rFonts w:hint="eastAsia" w:ascii="宋体" w:hAnsi="宋体" w:eastAsia="宋体"/>
          <w:bCs/>
          <w:sz w:val="28"/>
          <w:lang w:val="en-US" w:eastAsia="zh-CN"/>
        </w:rPr>
        <w:t>向万军</w:t>
      </w:r>
      <w:r>
        <w:rPr>
          <w:rFonts w:hint="eastAsia" w:ascii="宋体" w:hAnsi="宋体" w:eastAsia="宋体"/>
          <w:bCs/>
          <w:sz w:val="28"/>
        </w:rPr>
        <w:t>：</w:t>
      </w:r>
      <w:r>
        <w:rPr>
          <w:rFonts w:hint="eastAsia" w:ascii="宋体" w:hAnsi="宋体" w:eastAsia="宋体"/>
          <w:bCs/>
          <w:sz w:val="28"/>
          <w:lang w:val="en-US" w:eastAsia="zh-CN"/>
        </w:rPr>
        <w:t>公司</w:t>
      </w:r>
      <w:r>
        <w:rPr>
          <w:rFonts w:hint="eastAsia" w:ascii="宋体" w:hAnsi="宋体" w:eastAsia="宋体"/>
          <w:bCs/>
          <w:sz w:val="28"/>
        </w:rPr>
        <w:t>技术</w:t>
      </w:r>
      <w:r>
        <w:rPr>
          <w:rFonts w:hint="eastAsia" w:ascii="宋体" w:hAnsi="宋体" w:eastAsia="宋体"/>
          <w:bCs/>
          <w:sz w:val="28"/>
          <w:lang w:val="en-US" w:eastAsia="zh-CN"/>
        </w:rPr>
        <w:t>部门</w:t>
      </w:r>
      <w:r>
        <w:rPr>
          <w:rFonts w:hint="eastAsia" w:ascii="宋体" w:hAnsi="宋体" w:eastAsia="宋体"/>
          <w:bCs/>
          <w:sz w:val="28"/>
        </w:rPr>
        <w:t>负责人，参与了整个科研项目的全过程，对项目的第1</w:t>
      </w:r>
      <w:r>
        <w:rPr>
          <w:rFonts w:hint="eastAsia" w:ascii="宋体" w:hAnsi="宋体" w:eastAsia="宋体"/>
          <w:bCs/>
          <w:sz w:val="28"/>
          <w:lang w:val="en-US" w:eastAsia="zh-CN"/>
        </w:rPr>
        <w:t>-5</w:t>
      </w:r>
      <w:r>
        <w:rPr>
          <w:rFonts w:hint="eastAsia" w:ascii="宋体" w:hAnsi="宋体" w:eastAsia="宋体"/>
          <w:bCs/>
          <w:sz w:val="28"/>
        </w:rPr>
        <w:t>项创新点做出突出贡献，负责项目施工技术、方案管理及现场技术</w:t>
      </w:r>
      <w:r>
        <w:rPr>
          <w:rFonts w:hint="eastAsia" w:ascii="宋体" w:hAnsi="宋体" w:eastAsia="宋体"/>
          <w:bCs/>
          <w:sz w:val="28"/>
          <w:lang w:val="en-US" w:eastAsia="zh-CN"/>
        </w:rPr>
        <w:t>指导</w:t>
      </w:r>
      <w:r>
        <w:rPr>
          <w:rFonts w:hint="eastAsia" w:ascii="宋体" w:hAnsi="宋体" w:eastAsia="宋体"/>
          <w:bCs/>
          <w:sz w:val="28"/>
        </w:rPr>
        <w:t>工作，参与项目技术难题解决，总结技术，申报成果。是</w:t>
      </w:r>
      <w:r>
        <w:rPr>
          <w:rFonts w:hint="eastAsia" w:ascii="宋体" w:hAnsi="宋体" w:eastAsia="宋体"/>
          <w:bCs/>
          <w:sz w:val="28"/>
          <w:lang w:val="en-US" w:eastAsia="zh-CN"/>
        </w:rPr>
        <w:t>一种综合管廊用异形转角钢板桩结构、</w:t>
      </w:r>
      <w:r>
        <w:rPr>
          <w:rFonts w:hint="eastAsia" w:ascii="宋体" w:hAnsi="宋体" w:eastAsia="宋体"/>
          <w:b w:val="0"/>
          <w:bCs w:val="0"/>
          <w:color w:val="auto"/>
          <w:sz w:val="28"/>
          <w:lang w:val="en-US" w:eastAsia="zh-CN"/>
        </w:rPr>
        <w:t>一种综合管廊避雷带打孔用装置</w:t>
      </w:r>
      <w:r>
        <w:rPr>
          <w:rFonts w:hint="eastAsia" w:ascii="宋体" w:hAnsi="宋体" w:eastAsia="宋体"/>
          <w:bCs/>
          <w:sz w:val="28"/>
          <w:lang w:val="en-US" w:eastAsia="zh-CN"/>
        </w:rPr>
        <w:t>等</w:t>
      </w:r>
      <w:r>
        <w:rPr>
          <w:rFonts w:hint="eastAsia" w:ascii="宋体" w:hAnsi="宋体" w:eastAsia="宋体"/>
          <w:bCs/>
          <w:sz w:val="28"/>
        </w:rPr>
        <w:t>主要研发</w:t>
      </w:r>
      <w:r>
        <w:rPr>
          <w:rFonts w:hint="eastAsia" w:ascii="宋体" w:hAnsi="宋体" w:eastAsia="宋体"/>
          <w:bCs/>
          <w:sz w:val="28"/>
          <w:lang w:val="en-US" w:eastAsia="zh-CN"/>
        </w:rPr>
        <w:t>人员</w:t>
      </w:r>
      <w:r>
        <w:rPr>
          <w:rFonts w:hint="eastAsia" w:ascii="宋体" w:hAnsi="宋体" w:eastAsia="宋体"/>
          <w:bCs/>
          <w:sz w:val="28"/>
        </w:rPr>
        <w:t>。在该项工作中投入的工作量占本人同期工作总量的60％。</w:t>
      </w:r>
    </w:p>
    <w:p>
      <w:pPr>
        <w:ind w:firstLine="480"/>
        <w:rPr>
          <w:rFonts w:ascii="宋体" w:hAnsi="宋体" w:eastAsia="宋体"/>
          <w:bCs/>
          <w:sz w:val="28"/>
        </w:rPr>
      </w:pPr>
      <w:r>
        <w:rPr>
          <w:rFonts w:hint="eastAsia" w:ascii="宋体" w:hAnsi="宋体" w:eastAsia="宋体"/>
          <w:bCs/>
          <w:sz w:val="28"/>
          <w:highlight w:val="none"/>
        </w:rPr>
        <w:t>第五</w:t>
      </w:r>
      <w:r>
        <w:rPr>
          <w:rFonts w:hint="eastAsia" w:ascii="宋体" w:hAnsi="宋体" w:eastAsia="宋体"/>
          <w:bCs/>
          <w:sz w:val="28"/>
          <w:highlight w:val="none"/>
          <w:lang w:eastAsia="zh-CN"/>
        </w:rPr>
        <w:t>完成人</w:t>
      </w:r>
      <w:r>
        <w:rPr>
          <w:rFonts w:hint="eastAsia" w:ascii="宋体" w:hAnsi="宋体" w:eastAsia="宋体"/>
          <w:bCs/>
          <w:sz w:val="28"/>
          <w:highlight w:val="none"/>
          <w:lang w:val="en-US" w:eastAsia="zh-CN"/>
        </w:rPr>
        <w:t>杨建雄</w:t>
      </w:r>
      <w:r>
        <w:rPr>
          <w:rFonts w:hint="eastAsia" w:ascii="宋体" w:hAnsi="宋体" w:eastAsia="宋体"/>
          <w:bCs/>
          <w:sz w:val="28"/>
          <w:highlight w:val="none"/>
        </w:rPr>
        <w:t>：</w:t>
      </w:r>
      <w:r>
        <w:rPr>
          <w:rFonts w:hint="eastAsia" w:ascii="宋体" w:hAnsi="宋体" w:eastAsia="宋体"/>
          <w:bCs/>
          <w:sz w:val="28"/>
          <w:highlight w:val="none"/>
          <w:lang w:val="en-US" w:eastAsia="zh-CN"/>
        </w:rPr>
        <w:t>建设单位</w:t>
      </w:r>
      <w:r>
        <w:rPr>
          <w:rFonts w:hint="eastAsia" w:ascii="宋体" w:hAnsi="宋体" w:eastAsia="宋体"/>
          <w:bCs/>
          <w:sz w:val="28"/>
        </w:rPr>
        <w:t>项目</w:t>
      </w:r>
      <w:r>
        <w:rPr>
          <w:rFonts w:hint="eastAsia" w:ascii="宋体" w:hAnsi="宋体" w:eastAsia="宋体"/>
          <w:bCs/>
          <w:sz w:val="28"/>
          <w:lang w:val="en-US" w:eastAsia="zh-CN"/>
        </w:rPr>
        <w:t>技术负责人</w:t>
      </w:r>
      <w:r>
        <w:rPr>
          <w:rFonts w:hint="eastAsia" w:ascii="宋体" w:hAnsi="宋体" w:eastAsia="宋体"/>
          <w:bCs/>
          <w:sz w:val="28"/>
        </w:rPr>
        <w:t>，参与了整个科研项目的全过程，参与项目关键技术的研究，并对项目中出现的技术难题的提出针对性的解决方法，并积极对该项目成果进行推广应用。是城市地下综合管廊PPP项目运作与建设管理实务</w:t>
      </w:r>
      <w:r>
        <w:rPr>
          <w:rFonts w:hint="eastAsia" w:ascii="宋体" w:hAnsi="宋体" w:eastAsia="宋体"/>
          <w:bCs/>
          <w:sz w:val="28"/>
          <w:lang w:eastAsia="zh-CN"/>
        </w:rPr>
        <w:t>、</w:t>
      </w:r>
      <w:r>
        <w:rPr>
          <w:rFonts w:hint="eastAsia" w:ascii="宋体" w:hAnsi="宋体" w:eastAsia="宋体"/>
          <w:bCs/>
          <w:sz w:val="28"/>
          <w:lang w:val="en-US" w:eastAsia="zh-CN"/>
        </w:rPr>
        <w:t>基于界面理论的城市综合管廊PPP项目建设管理研究、保山中心城市地下综合管廊基坑围护方案研究等</w:t>
      </w:r>
      <w:r>
        <w:rPr>
          <w:rFonts w:hint="eastAsia" w:ascii="宋体" w:hAnsi="宋体" w:eastAsia="宋体"/>
          <w:bCs/>
          <w:sz w:val="28"/>
        </w:rPr>
        <w:t>主要完成人。在该项工作中投入的工作量占本人同期工作总量的</w:t>
      </w:r>
      <w:r>
        <w:rPr>
          <w:rFonts w:hint="eastAsia" w:ascii="宋体" w:hAnsi="宋体" w:eastAsia="宋体"/>
          <w:bCs/>
          <w:sz w:val="28"/>
          <w:lang w:val="en-US" w:eastAsia="zh-CN"/>
        </w:rPr>
        <w:t>6</w:t>
      </w:r>
      <w:r>
        <w:rPr>
          <w:rFonts w:hint="eastAsia" w:ascii="宋体" w:hAnsi="宋体" w:eastAsia="宋体"/>
          <w:bCs/>
          <w:sz w:val="28"/>
        </w:rPr>
        <w:t>0％。</w:t>
      </w:r>
    </w:p>
    <w:p>
      <w:pPr>
        <w:ind w:firstLine="480"/>
        <w:rPr>
          <w:rFonts w:hint="eastAsia" w:ascii="宋体" w:hAnsi="宋体" w:eastAsia="宋体"/>
          <w:bCs/>
          <w:sz w:val="28"/>
        </w:rPr>
      </w:pPr>
      <w:r>
        <w:rPr>
          <w:rFonts w:hint="eastAsia" w:ascii="宋体" w:hAnsi="宋体" w:eastAsia="宋体"/>
          <w:bCs/>
          <w:sz w:val="28"/>
          <w:highlight w:val="none"/>
        </w:rPr>
        <w:t>第</w:t>
      </w:r>
      <w:r>
        <w:rPr>
          <w:rFonts w:hint="eastAsia" w:ascii="宋体" w:hAnsi="宋体" w:eastAsia="宋体"/>
          <w:bCs/>
          <w:sz w:val="28"/>
          <w:highlight w:val="none"/>
          <w:lang w:val="en-US" w:eastAsia="zh-CN"/>
        </w:rPr>
        <w:t>六</w:t>
      </w:r>
      <w:r>
        <w:rPr>
          <w:rFonts w:hint="eastAsia" w:ascii="宋体" w:hAnsi="宋体" w:eastAsia="宋体"/>
          <w:bCs/>
          <w:sz w:val="28"/>
          <w:highlight w:val="none"/>
          <w:lang w:eastAsia="zh-CN"/>
        </w:rPr>
        <w:t>完成人</w:t>
      </w:r>
      <w:r>
        <w:rPr>
          <w:rFonts w:hint="eastAsia" w:ascii="宋体" w:hAnsi="宋体" w:eastAsia="宋体"/>
          <w:bCs/>
          <w:sz w:val="28"/>
          <w:highlight w:val="none"/>
          <w:lang w:val="en-US" w:eastAsia="zh-CN"/>
        </w:rPr>
        <w:t>和向钧</w:t>
      </w:r>
      <w:r>
        <w:rPr>
          <w:rFonts w:hint="eastAsia" w:ascii="宋体" w:hAnsi="宋体" w:eastAsia="宋体"/>
          <w:bCs/>
          <w:sz w:val="28"/>
          <w:highlight w:val="none"/>
        </w:rPr>
        <w:t>：</w:t>
      </w:r>
      <w:r>
        <w:rPr>
          <w:rFonts w:hint="eastAsia" w:ascii="宋体" w:hAnsi="宋体" w:eastAsia="宋体"/>
          <w:bCs/>
          <w:sz w:val="28"/>
          <w:highlight w:val="none"/>
          <w:lang w:val="en-US" w:eastAsia="zh-CN"/>
        </w:rPr>
        <w:t>管廊支架</w:t>
      </w:r>
      <w:r>
        <w:rPr>
          <w:rFonts w:hint="eastAsia" w:ascii="宋体" w:hAnsi="宋体" w:eastAsia="宋体"/>
          <w:bCs/>
          <w:sz w:val="28"/>
        </w:rPr>
        <w:t>技术</w:t>
      </w:r>
      <w:r>
        <w:rPr>
          <w:rFonts w:hint="eastAsia" w:ascii="宋体" w:hAnsi="宋体" w:eastAsia="宋体"/>
          <w:bCs/>
          <w:sz w:val="28"/>
          <w:lang w:val="en-US" w:eastAsia="zh-CN"/>
        </w:rPr>
        <w:t>负责人</w:t>
      </w:r>
      <w:r>
        <w:rPr>
          <w:rFonts w:hint="eastAsia" w:ascii="宋体" w:hAnsi="宋体" w:eastAsia="宋体"/>
          <w:bCs/>
          <w:sz w:val="28"/>
        </w:rPr>
        <w:t>，对</w:t>
      </w:r>
      <w:r>
        <w:rPr>
          <w:rFonts w:hint="eastAsia" w:ascii="宋体" w:hAnsi="宋体" w:eastAsia="宋体"/>
          <w:bCs/>
          <w:sz w:val="28"/>
          <w:lang w:val="en-US" w:eastAsia="zh-CN"/>
        </w:rPr>
        <w:t>管廊内支架加工和安装</w:t>
      </w:r>
      <w:r>
        <w:rPr>
          <w:rFonts w:hint="eastAsia" w:ascii="宋体" w:hAnsi="宋体" w:eastAsia="宋体"/>
          <w:bCs/>
          <w:sz w:val="28"/>
        </w:rPr>
        <w:t>创新做出突出贡献，为综合管廊施工提供技术支持，参与项目关键技术的研究，总结技术成果</w:t>
      </w:r>
      <w:r>
        <w:rPr>
          <w:rFonts w:hint="eastAsia" w:ascii="宋体" w:hAnsi="宋体" w:eastAsia="宋体"/>
          <w:bCs/>
          <w:sz w:val="28"/>
          <w:lang w:eastAsia="zh-CN"/>
        </w:rPr>
        <w:t>，</w:t>
      </w:r>
      <w:r>
        <w:rPr>
          <w:rFonts w:hint="eastAsia" w:ascii="宋体" w:hAnsi="宋体" w:eastAsia="宋体"/>
          <w:bCs/>
          <w:sz w:val="28"/>
          <w:lang w:val="en-US" w:eastAsia="zh-CN"/>
        </w:rPr>
        <w:t>是一种槽式电缆桥架布线辅助装置和城市地下综合管廊预埋支架安装工法的主要完成人员</w:t>
      </w:r>
      <w:r>
        <w:rPr>
          <w:rFonts w:hint="eastAsia" w:ascii="宋体" w:hAnsi="宋体" w:eastAsia="宋体"/>
          <w:bCs/>
          <w:sz w:val="28"/>
        </w:rPr>
        <w:t>。在该项工作中投入的工作量占本人同期工作总量的50％。</w:t>
      </w:r>
    </w:p>
    <w:p>
      <w:pPr>
        <w:ind w:firstLine="480"/>
        <w:rPr>
          <w:rFonts w:ascii="宋体" w:hAnsi="宋体" w:eastAsia="宋体"/>
          <w:bCs/>
          <w:sz w:val="28"/>
        </w:rPr>
      </w:pPr>
      <w:r>
        <w:rPr>
          <w:rFonts w:hint="eastAsia" w:ascii="宋体" w:hAnsi="宋体" w:eastAsia="宋体"/>
          <w:bCs/>
          <w:sz w:val="28"/>
          <w:highlight w:val="none"/>
        </w:rPr>
        <w:t>第</w:t>
      </w:r>
      <w:r>
        <w:rPr>
          <w:rFonts w:hint="eastAsia" w:ascii="宋体" w:hAnsi="宋体" w:eastAsia="宋体"/>
          <w:bCs/>
          <w:sz w:val="28"/>
          <w:highlight w:val="none"/>
          <w:lang w:val="en-US" w:eastAsia="zh-CN"/>
        </w:rPr>
        <w:t>七</w:t>
      </w:r>
      <w:r>
        <w:rPr>
          <w:rFonts w:hint="eastAsia" w:ascii="宋体" w:hAnsi="宋体" w:eastAsia="宋体"/>
          <w:bCs/>
          <w:sz w:val="28"/>
          <w:highlight w:val="none"/>
          <w:lang w:eastAsia="zh-CN"/>
        </w:rPr>
        <w:t>完成人陈龙</w:t>
      </w:r>
      <w:r>
        <w:rPr>
          <w:rFonts w:hint="eastAsia" w:ascii="宋体" w:hAnsi="宋体" w:eastAsia="宋体"/>
          <w:bCs/>
          <w:sz w:val="28"/>
          <w:highlight w:val="none"/>
        </w:rPr>
        <w:t>：</w:t>
      </w:r>
      <w:r>
        <w:rPr>
          <w:rFonts w:hint="eastAsia" w:ascii="宋体" w:hAnsi="宋体" w:eastAsia="宋体"/>
          <w:bCs/>
          <w:sz w:val="28"/>
        </w:rPr>
        <w:t>项目</w:t>
      </w:r>
      <w:r>
        <w:rPr>
          <w:rFonts w:hint="eastAsia" w:ascii="宋体" w:hAnsi="宋体" w:eastAsia="宋体"/>
          <w:bCs/>
          <w:sz w:val="28"/>
          <w:lang w:val="en-US" w:eastAsia="zh-CN"/>
        </w:rPr>
        <w:t>技术员</w:t>
      </w:r>
      <w:r>
        <w:rPr>
          <w:rFonts w:hint="eastAsia" w:ascii="宋体" w:hAnsi="宋体" w:eastAsia="宋体"/>
          <w:bCs/>
          <w:sz w:val="28"/>
        </w:rPr>
        <w:t>，参与了整个科研项目的全过程，对项目的第</w:t>
      </w:r>
      <w:r>
        <w:rPr>
          <w:rFonts w:hint="eastAsia" w:ascii="宋体" w:hAnsi="宋体" w:eastAsia="宋体"/>
          <w:bCs/>
          <w:sz w:val="28"/>
          <w:lang w:val="en-US" w:eastAsia="zh-CN"/>
        </w:rPr>
        <w:t>1-7</w:t>
      </w:r>
      <w:r>
        <w:rPr>
          <w:rFonts w:hint="eastAsia" w:ascii="宋体" w:hAnsi="宋体" w:eastAsia="宋体"/>
          <w:bCs/>
          <w:sz w:val="28"/>
        </w:rPr>
        <w:t>项创新点做出突出贡献，负责项目的总体协调工作，参与项目关键技术的研究，并对项目中出现的技术难题的提出针对性的解决方法，并积极对该项目成果进行推广应用。是综合管廊两侧深窄基槽回填土夯实装置研发与应用</w:t>
      </w:r>
      <w:r>
        <w:rPr>
          <w:rFonts w:hint="eastAsia" w:ascii="宋体" w:hAnsi="宋体" w:eastAsia="宋体"/>
          <w:bCs/>
          <w:sz w:val="28"/>
          <w:lang w:eastAsia="zh-CN"/>
        </w:rPr>
        <w:t>、顶管技术在综合管廊施工中的应用、铝合金模板在管廊施工中的应用、综合管廊施工中穿越障碍物的几种方法、</w:t>
      </w:r>
      <w:r>
        <w:rPr>
          <w:rFonts w:hint="eastAsia" w:ascii="宋体" w:hAnsi="宋体" w:eastAsia="宋体"/>
          <w:bCs/>
          <w:sz w:val="28"/>
          <w:lang w:val="en-US" w:eastAsia="zh-CN"/>
        </w:rPr>
        <w:t>一</w:t>
      </w:r>
      <w:r>
        <w:rPr>
          <w:rFonts w:hint="eastAsia" w:ascii="宋体" w:hAnsi="宋体" w:eastAsia="宋体"/>
          <w:bCs/>
          <w:sz w:val="28"/>
          <w:lang w:eastAsia="zh-CN"/>
        </w:rPr>
        <w:t>种易拆卸、免焊接的止水钢板桩支护连接构件、一种地下综合管廊侧墙法兰群穿止水套管</w:t>
      </w:r>
      <w:r>
        <w:rPr>
          <w:rFonts w:hint="eastAsia" w:ascii="宋体" w:hAnsi="宋体" w:eastAsia="宋体"/>
          <w:bCs/>
          <w:sz w:val="28"/>
        </w:rPr>
        <w:t>等论文</w:t>
      </w:r>
      <w:r>
        <w:rPr>
          <w:rFonts w:hint="eastAsia" w:ascii="宋体" w:hAnsi="宋体" w:eastAsia="宋体"/>
          <w:bCs/>
          <w:sz w:val="28"/>
          <w:lang w:eastAsia="zh-CN"/>
        </w:rPr>
        <w:t>、</w:t>
      </w:r>
      <w:r>
        <w:rPr>
          <w:rFonts w:hint="eastAsia" w:ascii="宋体" w:hAnsi="宋体" w:eastAsia="宋体"/>
          <w:bCs/>
          <w:sz w:val="28"/>
          <w:lang w:val="en-US" w:eastAsia="zh-CN"/>
        </w:rPr>
        <w:t>专利</w:t>
      </w:r>
      <w:r>
        <w:rPr>
          <w:rFonts w:hint="eastAsia" w:ascii="宋体" w:hAnsi="宋体" w:eastAsia="宋体"/>
          <w:bCs/>
          <w:sz w:val="28"/>
        </w:rPr>
        <w:t>的</w:t>
      </w:r>
      <w:r>
        <w:rPr>
          <w:rFonts w:hint="eastAsia" w:ascii="宋体" w:hAnsi="宋体" w:eastAsia="宋体"/>
          <w:bCs/>
          <w:sz w:val="28"/>
          <w:lang w:val="en-US" w:eastAsia="zh-CN"/>
        </w:rPr>
        <w:t>主要完成人员</w:t>
      </w:r>
      <w:r>
        <w:rPr>
          <w:rFonts w:hint="eastAsia" w:ascii="宋体" w:hAnsi="宋体" w:eastAsia="宋体"/>
          <w:bCs/>
          <w:sz w:val="28"/>
        </w:rPr>
        <w:t>。在该项工作中投入的工作量占本人同期工作总量的</w:t>
      </w:r>
      <w:r>
        <w:rPr>
          <w:rFonts w:hint="eastAsia" w:ascii="宋体" w:hAnsi="宋体" w:eastAsia="宋体"/>
          <w:bCs/>
          <w:sz w:val="28"/>
          <w:lang w:val="en-US" w:eastAsia="zh-CN"/>
        </w:rPr>
        <w:t>6</w:t>
      </w:r>
      <w:r>
        <w:rPr>
          <w:rFonts w:hint="eastAsia" w:ascii="宋体" w:hAnsi="宋体" w:eastAsia="宋体"/>
          <w:bCs/>
          <w:sz w:val="28"/>
        </w:rPr>
        <w:t>0％。</w:t>
      </w:r>
    </w:p>
    <w:p>
      <w:pPr>
        <w:ind w:firstLine="480"/>
        <w:rPr>
          <w:rFonts w:ascii="宋体" w:hAnsi="宋体" w:eastAsia="宋体"/>
          <w:bCs/>
          <w:sz w:val="28"/>
        </w:rPr>
      </w:pPr>
      <w:r>
        <w:rPr>
          <w:rFonts w:hint="eastAsia" w:ascii="宋体" w:hAnsi="宋体" w:eastAsia="宋体"/>
          <w:bCs/>
          <w:sz w:val="28"/>
          <w:highlight w:val="none"/>
        </w:rPr>
        <w:t>第</w:t>
      </w:r>
      <w:r>
        <w:rPr>
          <w:rFonts w:hint="eastAsia" w:ascii="宋体" w:hAnsi="宋体" w:eastAsia="宋体"/>
          <w:bCs/>
          <w:sz w:val="28"/>
          <w:highlight w:val="none"/>
          <w:lang w:val="en-US" w:eastAsia="zh-CN"/>
        </w:rPr>
        <w:t>八</w:t>
      </w:r>
      <w:r>
        <w:rPr>
          <w:rFonts w:hint="eastAsia" w:ascii="宋体" w:hAnsi="宋体" w:eastAsia="宋体"/>
          <w:bCs/>
          <w:sz w:val="28"/>
          <w:highlight w:val="none"/>
          <w:lang w:eastAsia="zh-CN"/>
        </w:rPr>
        <w:t>完成人杨万宇</w:t>
      </w:r>
      <w:r>
        <w:rPr>
          <w:rFonts w:hint="eastAsia" w:ascii="宋体" w:hAnsi="宋体" w:eastAsia="宋体"/>
          <w:bCs/>
          <w:sz w:val="28"/>
          <w:highlight w:val="none"/>
        </w:rPr>
        <w:t>：</w:t>
      </w:r>
      <w:r>
        <w:rPr>
          <w:rFonts w:hint="eastAsia" w:ascii="宋体" w:hAnsi="宋体" w:eastAsia="宋体"/>
          <w:bCs/>
          <w:sz w:val="28"/>
          <w:highlight w:val="none"/>
          <w:lang w:val="en-US" w:eastAsia="zh-CN"/>
        </w:rPr>
        <w:t>智慧管廊运维管理系统主要开发人员</w:t>
      </w:r>
      <w:r>
        <w:rPr>
          <w:rFonts w:hint="eastAsia" w:ascii="宋体" w:hAnsi="宋体" w:eastAsia="宋体"/>
          <w:bCs/>
          <w:sz w:val="28"/>
        </w:rPr>
        <w:t>，对项目的</w:t>
      </w:r>
      <w:r>
        <w:rPr>
          <w:rFonts w:hint="eastAsia" w:ascii="宋体" w:hAnsi="宋体" w:eastAsia="宋体"/>
          <w:bCs/>
          <w:sz w:val="28"/>
          <w:lang w:val="en-US" w:eastAsia="zh-CN"/>
        </w:rPr>
        <w:t>运维系统开发</w:t>
      </w:r>
      <w:r>
        <w:rPr>
          <w:rFonts w:hint="eastAsia" w:ascii="宋体" w:hAnsi="宋体" w:eastAsia="宋体"/>
          <w:bCs/>
          <w:sz w:val="28"/>
        </w:rPr>
        <w:t>做出突出贡献，为综合管廊施工提供技术支持，参与项目关键技术的研究，总结技术成果。</w:t>
      </w:r>
      <w:r>
        <w:rPr>
          <w:rFonts w:hint="eastAsia" w:ascii="宋体" w:hAnsi="宋体" w:eastAsia="宋体"/>
          <w:bCs/>
          <w:sz w:val="28"/>
          <w:lang w:val="en-US" w:eastAsia="zh-CN"/>
        </w:rPr>
        <w:t>是地下综合管廊智慧监控综合运维系统（web版）V1.0</w:t>
      </w:r>
      <w:r>
        <w:rPr>
          <w:rFonts w:hint="eastAsia" w:ascii="宋体" w:hAnsi="宋体" w:eastAsia="宋体"/>
          <w:bCs/>
          <w:sz w:val="28"/>
          <w:lang w:eastAsia="zh-CN"/>
        </w:rPr>
        <w:t>、地下综合管廊</w:t>
      </w:r>
      <w:r>
        <w:rPr>
          <w:rFonts w:hint="eastAsia" w:ascii="宋体" w:hAnsi="宋体" w:eastAsia="宋体"/>
          <w:bCs/>
          <w:sz w:val="28"/>
          <w:lang w:val="en-US" w:eastAsia="zh-CN"/>
        </w:rPr>
        <w:t>智慧监控视频监控系统（web版）</w:t>
      </w:r>
      <w:r>
        <w:rPr>
          <w:rFonts w:hint="eastAsia" w:ascii="宋体" w:hAnsi="宋体" w:eastAsia="宋体"/>
          <w:bCs/>
          <w:sz w:val="28"/>
          <w:lang w:eastAsia="zh-CN"/>
        </w:rPr>
        <w:t>V1.0、地下综合管廊</w:t>
      </w:r>
      <w:r>
        <w:rPr>
          <w:rFonts w:hint="eastAsia" w:ascii="宋体" w:hAnsi="宋体" w:eastAsia="宋体"/>
          <w:bCs/>
          <w:sz w:val="28"/>
          <w:lang w:val="en-US" w:eastAsia="zh-CN"/>
        </w:rPr>
        <w:t>智慧监控实时监控系统（web版）</w:t>
      </w:r>
      <w:r>
        <w:rPr>
          <w:rFonts w:hint="eastAsia" w:ascii="宋体" w:hAnsi="宋体" w:eastAsia="宋体"/>
          <w:bCs/>
          <w:sz w:val="28"/>
          <w:lang w:eastAsia="zh-CN"/>
        </w:rPr>
        <w:t>V1.0、智慧地下综合管廊信息智能化监控系统V1.0、智慧地下综合管廊信息管理系统V1.0、智慧地下综合管廊视频监控系统V1.0、智慧地下综合管廊信息3D管理系统V1.0，</w:t>
      </w:r>
      <w:r>
        <w:rPr>
          <w:rFonts w:hint="eastAsia" w:ascii="宋体" w:hAnsi="宋体" w:eastAsia="宋体"/>
          <w:bCs/>
          <w:sz w:val="28"/>
          <w:lang w:val="en-US" w:eastAsia="zh-CN"/>
        </w:rPr>
        <w:t>7个软件著作权的主要完成人员，</w:t>
      </w:r>
      <w:r>
        <w:rPr>
          <w:rFonts w:hint="eastAsia" w:ascii="宋体" w:hAnsi="宋体" w:eastAsia="宋体"/>
          <w:bCs/>
          <w:sz w:val="28"/>
        </w:rPr>
        <w:t>在该项工作中投入的工作量占本人同期工作总量的50％。</w:t>
      </w:r>
    </w:p>
    <w:p>
      <w:pPr>
        <w:ind w:firstLine="480"/>
      </w:pPr>
      <w:r>
        <w:rPr>
          <w:rFonts w:hint="eastAsia" w:ascii="宋体" w:hAnsi="宋体" w:eastAsia="宋体"/>
          <w:bCs/>
          <w:sz w:val="28"/>
          <w:highlight w:val="none"/>
        </w:rPr>
        <w:t>第</w:t>
      </w:r>
      <w:r>
        <w:rPr>
          <w:rFonts w:hint="eastAsia" w:ascii="宋体" w:hAnsi="宋体" w:eastAsia="宋体"/>
          <w:bCs/>
          <w:sz w:val="28"/>
          <w:highlight w:val="none"/>
          <w:lang w:val="en-US" w:eastAsia="zh-CN"/>
        </w:rPr>
        <w:t>九</w:t>
      </w:r>
      <w:r>
        <w:rPr>
          <w:rFonts w:hint="eastAsia" w:ascii="宋体" w:hAnsi="宋体" w:eastAsia="宋体"/>
          <w:bCs/>
          <w:sz w:val="28"/>
          <w:highlight w:val="none"/>
          <w:lang w:eastAsia="zh-CN"/>
        </w:rPr>
        <w:t>完成人</w:t>
      </w:r>
      <w:r>
        <w:rPr>
          <w:rFonts w:hint="eastAsia" w:ascii="宋体" w:hAnsi="宋体" w:eastAsia="宋体"/>
          <w:bCs/>
          <w:sz w:val="28"/>
          <w:highlight w:val="none"/>
          <w:lang w:val="en-US" w:eastAsia="zh-CN"/>
        </w:rPr>
        <w:t>田昌凤</w:t>
      </w:r>
      <w:r>
        <w:rPr>
          <w:rFonts w:hint="eastAsia" w:ascii="宋体" w:hAnsi="宋体" w:eastAsia="宋体"/>
          <w:bCs/>
          <w:sz w:val="28"/>
          <w:highlight w:val="none"/>
        </w:rPr>
        <w:t>：</w:t>
      </w:r>
      <w:r>
        <w:rPr>
          <w:rFonts w:hint="eastAsia" w:ascii="宋体" w:hAnsi="宋体" w:eastAsia="宋体"/>
          <w:bCs/>
          <w:sz w:val="28"/>
        </w:rPr>
        <w:t>项目技术</w:t>
      </w:r>
      <w:r>
        <w:rPr>
          <w:rFonts w:hint="eastAsia" w:ascii="宋体" w:hAnsi="宋体" w:eastAsia="宋体"/>
          <w:bCs/>
          <w:sz w:val="28"/>
          <w:lang w:val="en-US" w:eastAsia="zh-CN"/>
        </w:rPr>
        <w:t>总结及申报</w:t>
      </w:r>
      <w:r>
        <w:rPr>
          <w:rFonts w:hint="eastAsia" w:ascii="宋体" w:hAnsi="宋体" w:eastAsia="宋体"/>
          <w:bCs/>
          <w:sz w:val="28"/>
        </w:rPr>
        <w:t>，对项目的创新做出突出贡献，为综合管廊施工提供技术支持，参与项目关键技术的研究，总结技术成果。在该项工作中投入的工作量占本人同期工作总量的50％。</w:t>
      </w:r>
    </w:p>
    <w:p>
      <w:pPr>
        <w:ind w:firstLine="480"/>
        <w:rPr>
          <w:rFonts w:ascii="宋体" w:hAnsi="宋体" w:eastAsia="宋体"/>
          <w:b/>
          <w:bCs/>
          <w:sz w:val="28"/>
        </w:rPr>
      </w:pPr>
      <w:r>
        <w:rPr>
          <w:rFonts w:hint="eastAsia" w:ascii="宋体" w:hAnsi="宋体" w:eastAsia="宋体"/>
          <w:b/>
          <w:sz w:val="28"/>
        </w:rPr>
        <w:t>四、</w:t>
      </w:r>
      <w:r>
        <w:rPr>
          <w:rFonts w:hint="eastAsia" w:ascii="宋体" w:hAnsi="宋体" w:eastAsia="宋体"/>
          <w:b/>
          <w:sz w:val="28"/>
          <w:lang w:eastAsia="zh-CN"/>
        </w:rPr>
        <w:t>完成单位</w:t>
      </w:r>
      <w:r>
        <w:rPr>
          <w:rFonts w:hint="eastAsia" w:ascii="宋体" w:hAnsi="宋体" w:eastAsia="宋体"/>
          <w:b/>
          <w:sz w:val="28"/>
        </w:rPr>
        <w:t>对项目的贡献情况</w:t>
      </w:r>
    </w:p>
    <w:p>
      <w:pPr>
        <w:ind w:firstLine="480"/>
        <w:rPr>
          <w:rFonts w:ascii="宋体" w:hAnsi="宋体" w:eastAsia="宋体"/>
          <w:bCs/>
          <w:sz w:val="28"/>
        </w:rPr>
      </w:pPr>
      <w:r>
        <w:rPr>
          <w:rFonts w:hint="eastAsia" w:ascii="宋体" w:hAnsi="宋体" w:eastAsia="宋体"/>
          <w:bCs/>
          <w:sz w:val="28"/>
        </w:rPr>
        <w:t>第一</w:t>
      </w:r>
      <w:r>
        <w:rPr>
          <w:rFonts w:hint="eastAsia" w:ascii="宋体" w:hAnsi="宋体" w:eastAsia="宋体"/>
          <w:bCs/>
          <w:sz w:val="28"/>
          <w:lang w:eastAsia="zh-CN"/>
        </w:rPr>
        <w:t>完成单位</w:t>
      </w:r>
      <w:r>
        <w:rPr>
          <w:rFonts w:hint="eastAsia" w:ascii="宋体" w:hAnsi="宋体" w:eastAsia="宋体"/>
          <w:bCs/>
          <w:sz w:val="28"/>
        </w:rPr>
        <w:t>云南省建投投资控股集团有限公司：项目主要完成单位，全面负责本项目的研发、实施、验收、技术总结工作，落实研发经费、人员、设备、试验场地。负责本项目的技术路线、实施目标的制定，组织协调任务分工，进行深化设计、技术研发、试验运行，并及时进行技术成果总结和申报，选定和落实应用工程推广应用。取得了相应的技术成果，实现了显著的社会经济效益，对本项目的全面实施做出巨大贡献。</w:t>
      </w:r>
    </w:p>
    <w:p>
      <w:pPr>
        <w:ind w:firstLine="480"/>
        <w:rPr>
          <w:rFonts w:hint="eastAsia" w:ascii="宋体" w:hAnsi="宋体" w:eastAsia="宋体"/>
          <w:bCs/>
          <w:sz w:val="28"/>
        </w:rPr>
      </w:pPr>
      <w:r>
        <w:rPr>
          <w:rFonts w:hint="eastAsia" w:ascii="宋体" w:hAnsi="宋体" w:eastAsia="宋体"/>
          <w:bCs/>
          <w:sz w:val="28"/>
        </w:rPr>
        <w:t>第二</w:t>
      </w:r>
      <w:r>
        <w:rPr>
          <w:rFonts w:hint="eastAsia" w:ascii="宋体" w:hAnsi="宋体" w:eastAsia="宋体"/>
          <w:bCs/>
          <w:sz w:val="28"/>
          <w:lang w:eastAsia="zh-CN"/>
        </w:rPr>
        <w:t>完成单位</w:t>
      </w:r>
      <w:r>
        <w:rPr>
          <w:rFonts w:hint="eastAsia" w:ascii="宋体" w:hAnsi="宋体" w:eastAsia="宋体"/>
          <w:bCs/>
          <w:sz w:val="28"/>
          <w:lang w:val="en-US" w:eastAsia="zh-CN"/>
        </w:rPr>
        <w:t>十四冶建设集团云南安装工程有限公司</w:t>
      </w:r>
      <w:r>
        <w:rPr>
          <w:rFonts w:hint="eastAsia" w:ascii="宋体" w:hAnsi="宋体" w:eastAsia="宋体"/>
          <w:bCs/>
          <w:sz w:val="28"/>
        </w:rPr>
        <w:t>：项目合作单位，参与本项目的研发、实施、验收、技术总结工作，组织推荐项目进行科技成果评价。参与项目的技术路线、实施目标的制定，提供专家给予技术支持并对研究成果总结进行指导，负责协调外部关系积极对该项目进行推广应用。取得了相应的技术成果，</w:t>
      </w:r>
      <w:r>
        <w:rPr>
          <w:rFonts w:hint="eastAsia" w:ascii="宋体" w:hAnsi="宋体" w:eastAsia="宋体"/>
          <w:bCs/>
          <w:sz w:val="28"/>
          <w:lang w:val="en-US" w:eastAsia="zh-CN"/>
        </w:rPr>
        <w:t>智慧运维系统的开发取得了</w:t>
      </w:r>
      <w:r>
        <w:rPr>
          <w:rFonts w:hint="eastAsia" w:ascii="宋体" w:hAnsi="宋体" w:eastAsia="宋体"/>
          <w:bCs/>
          <w:sz w:val="28"/>
        </w:rPr>
        <w:t>显著的社会经济效益，对本项目的实施做出巨大贡献。</w:t>
      </w:r>
    </w:p>
    <w:p>
      <w:pPr>
        <w:pStyle w:val="2"/>
        <w:ind w:left="0" w:leftChars="0" w:firstLine="560" w:firstLineChars="200"/>
        <w:rPr>
          <w:rFonts w:hint="default" w:ascii="宋体" w:hAnsi="宋体" w:eastAsia="宋体" w:cstheme="minorBidi"/>
          <w:bCs/>
          <w:kern w:val="2"/>
          <w:sz w:val="28"/>
          <w:szCs w:val="22"/>
          <w:highlight w:val="none"/>
          <w:lang w:val="en-US" w:eastAsia="zh-CN" w:bidi="ar-SA"/>
        </w:rPr>
      </w:pPr>
      <w:r>
        <w:rPr>
          <w:rFonts w:hint="eastAsia" w:ascii="宋体" w:hAnsi="宋体" w:eastAsia="宋体" w:cstheme="minorBidi"/>
          <w:bCs/>
          <w:kern w:val="2"/>
          <w:sz w:val="28"/>
          <w:szCs w:val="22"/>
          <w:highlight w:val="none"/>
          <w:lang w:val="en-US" w:eastAsia="zh-CN" w:bidi="ar-SA"/>
        </w:rPr>
        <w:t>第三完成单位保山市地下综合管廊投资管理有限责任公司，项目合作完成单位，参与本项目的研发、实施、验收、技术总结等工作，研究城市综合管廊建设全过程的管理流程、项目治理机制、目标控制技术、风险管理手段等，提高PPP项目的规范化管理水平。对本项目的实施做出巨大贡献。</w:t>
      </w:r>
    </w:p>
    <w:p>
      <w:pPr>
        <w:pStyle w:val="2"/>
        <w:ind w:left="0" w:leftChars="0" w:firstLine="560" w:firstLineChars="200"/>
        <w:rPr>
          <w:rFonts w:hint="default" w:ascii="宋体" w:hAnsi="宋体" w:eastAsia="宋体" w:cstheme="minorBidi"/>
          <w:bCs/>
          <w:kern w:val="2"/>
          <w:sz w:val="28"/>
          <w:szCs w:val="22"/>
          <w:lang w:val="en-US" w:eastAsia="zh-CN" w:bidi="ar-SA"/>
        </w:rPr>
      </w:pPr>
      <w:r>
        <w:rPr>
          <w:rFonts w:hint="eastAsia" w:ascii="宋体" w:hAnsi="宋体" w:eastAsia="宋体" w:cstheme="minorBidi"/>
          <w:bCs/>
          <w:kern w:val="2"/>
          <w:sz w:val="28"/>
          <w:szCs w:val="22"/>
          <w:lang w:val="en-US" w:eastAsia="zh-CN" w:bidi="ar-SA"/>
        </w:rPr>
        <w:t>第四完成单位云南建投安装股份有限公司，在本项目建设过程中作为项目合作完成单位在自主研发了城市地下综合管廊装配式电缆支架，在城市地下综合管廊安装工程中应用了BIM技术，科技创新领域取得了一定的成果。但最大的收获在于培养了一批科技创新技术人员，他们扎根一线、勇于探索、善于思考，刻苦钻研以解决施工难题为己任。</w:t>
      </w:r>
    </w:p>
    <w:p>
      <w:pPr>
        <w:ind w:firstLine="480"/>
        <w:rPr>
          <w:rFonts w:hint="eastAsia" w:ascii="宋体" w:hAnsi="宋体" w:eastAsia="宋体"/>
          <w:b/>
          <w:sz w:val="28"/>
        </w:rPr>
      </w:pPr>
      <w:r>
        <w:rPr>
          <w:rFonts w:hint="eastAsia" w:ascii="宋体" w:hAnsi="宋体" w:eastAsia="宋体"/>
          <w:b/>
          <w:sz w:val="28"/>
          <w:lang w:val="en-US" w:eastAsia="zh-CN"/>
        </w:rPr>
        <w:t>五、</w:t>
      </w:r>
      <w:r>
        <w:rPr>
          <w:rFonts w:hint="eastAsia" w:ascii="宋体" w:hAnsi="宋体" w:eastAsia="宋体"/>
          <w:b/>
          <w:sz w:val="28"/>
        </w:rPr>
        <w:t>主要知识产权和标准规范等目录</w:t>
      </w:r>
    </w:p>
    <w:p>
      <w:pPr>
        <w:numPr>
          <w:ilvl w:val="0"/>
          <w:numId w:val="0"/>
        </w:numPr>
        <w:rPr>
          <w:rFonts w:hint="eastAsia" w:ascii="宋体" w:hAnsi="宋体" w:eastAsia="宋体"/>
          <w:bCs/>
          <w:sz w:val="28"/>
        </w:rPr>
      </w:pPr>
      <w:r>
        <w:rPr>
          <w:rFonts w:hint="eastAsia" w:ascii="宋体" w:hAnsi="宋体" w:eastAsia="宋体"/>
          <w:bCs/>
          <w:sz w:val="28"/>
        </w:rPr>
        <w:t>1、实用新型专利</w:t>
      </w:r>
    </w:p>
    <w:tbl>
      <w:tblPr>
        <w:tblStyle w:val="9"/>
        <w:tblW w:w="97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44"/>
        <w:gridCol w:w="1167"/>
        <w:gridCol w:w="2047"/>
        <w:gridCol w:w="20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spacing w:line="480" w:lineRule="auto"/>
              <w:ind w:firstLine="0" w:firstLineChars="0"/>
              <w:jc w:val="center"/>
              <w:rPr>
                <w:rFonts w:ascii="宋体" w:hAnsi="宋体" w:eastAsia="宋体" w:cs="Times New Roman"/>
                <w:sz w:val="21"/>
                <w:szCs w:val="21"/>
              </w:rPr>
            </w:pPr>
            <w:r>
              <w:rPr>
                <w:rFonts w:hint="eastAsia" w:ascii="宋体" w:hAnsi="宋体" w:eastAsia="宋体"/>
                <w:sz w:val="21"/>
                <w:szCs w:val="21"/>
              </w:rPr>
              <w:t>序号</w:t>
            </w:r>
          </w:p>
        </w:tc>
        <w:tc>
          <w:tcPr>
            <w:tcW w:w="3844" w:type="dxa"/>
            <w:shd w:val="clear" w:color="auto" w:fill="auto"/>
          </w:tcPr>
          <w:p>
            <w:pPr>
              <w:spacing w:line="480" w:lineRule="auto"/>
              <w:ind w:firstLine="0" w:firstLineChars="0"/>
              <w:jc w:val="center"/>
              <w:rPr>
                <w:rFonts w:ascii="宋体" w:hAnsi="宋体" w:eastAsia="宋体"/>
                <w:sz w:val="21"/>
                <w:szCs w:val="21"/>
              </w:rPr>
            </w:pPr>
            <w:r>
              <w:rPr>
                <w:rFonts w:hint="eastAsia" w:ascii="宋体" w:hAnsi="宋体" w:eastAsia="宋体"/>
                <w:sz w:val="21"/>
                <w:szCs w:val="21"/>
              </w:rPr>
              <w:t>获奖名称</w:t>
            </w:r>
          </w:p>
        </w:tc>
        <w:tc>
          <w:tcPr>
            <w:tcW w:w="1167" w:type="dxa"/>
            <w:shd w:val="clear" w:color="auto" w:fill="auto"/>
            <w:vAlign w:val="center"/>
          </w:tcPr>
          <w:p>
            <w:pPr>
              <w:spacing w:line="480" w:lineRule="auto"/>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类型</w:t>
            </w:r>
          </w:p>
        </w:tc>
        <w:tc>
          <w:tcPr>
            <w:tcW w:w="2047" w:type="dxa"/>
            <w:shd w:val="clear" w:color="auto" w:fill="auto"/>
            <w:vAlign w:val="center"/>
          </w:tcPr>
          <w:p>
            <w:pPr>
              <w:spacing w:line="480" w:lineRule="auto"/>
              <w:ind w:firstLine="0" w:firstLineChars="0"/>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专利号</w:t>
            </w:r>
          </w:p>
        </w:tc>
        <w:tc>
          <w:tcPr>
            <w:tcW w:w="2047" w:type="dxa"/>
            <w:shd w:val="clear" w:color="auto" w:fill="auto"/>
            <w:vAlign w:val="center"/>
          </w:tcPr>
          <w:p>
            <w:pPr>
              <w:spacing w:line="480" w:lineRule="auto"/>
              <w:ind w:firstLine="0" w:firstLineChars="0"/>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授权日期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一种易拆卸、免焊接的止水钢板桩支护连接构件</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ZL201820373473.X</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一种用于地下综合管廊入廊通道的可伸缩格栅盖板</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ZL201820944469.4</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2019.03.05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一种地下综合管廊异形段支架</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ZL201821221466.4</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2019.04.05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4</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一种综合管廊用异形转角钢板桩结构</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发明专利</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ZL201810990741.7</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未授权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地下综合管廊用转角钢板桩结构</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ZL201821395178.0</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2019.04.26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6</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一种综合管廊小直径管道传输装置</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ZL201821394066.3</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2019.05.24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7</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一种管廊内小直径管道传输装置</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ZL201821395176.1</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2019.04.12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8</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地下综合管廊大直径管道运输装置</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ZL201821417774.4</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2019.05.21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9</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地下综合管廊支架预埋件辅助固定装置</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ZL201821417346.1</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2019.05.24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10</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管廊雾化养护装置</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ZL201821417743.9</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2019.08.16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11</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综合管廊用T型转角钢板桩</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ZL201821417516.6</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2019.08.16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12</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一种地下综合管廊用给水管道支架</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ZL201821417488.8</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2019.04.26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13</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一种地下综合管廊用给水管道支墩</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ZL201821417489.2</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2019.06.14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14</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一种综合管廊管线分支口预埋专用套管</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ZL201821598231.7</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2019.08.02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15</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一种综合管廊避雷带打孔用装置</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ZL201821598267.5</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2019.06.04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16</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综合管廊桥结构</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ZL201821736290.6</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2019.08.23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17</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一种综合管廊避雷装置</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ZL201821681037.5</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2019.05.17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18</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一种综合管廊避雷装置及避雷方法</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发明专利</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ZL201811207571.7</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未授权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19</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一种综合管廊支架结构</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ZL201821983604.2</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一种地下综合管廊侧墙法兰群穿止水套管</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ZL201921155333.6</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2020.06.05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21</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一种用于城市综合管廊工程电力电缆线的辅助敷设工具</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ZL201921844157.7</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2020.05.26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22</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一种槽式电缆桥架布线辅助装置</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ZL201922034426.X</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2020.06.23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23</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地下管廊支架安装工装架</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ZL201720245739.8</w:t>
            </w:r>
          </w:p>
        </w:tc>
        <w:tc>
          <w:tcPr>
            <w:tcW w:w="2047" w:type="dxa"/>
            <w:shd w:val="clear" w:color="auto" w:fill="auto"/>
            <w:vAlign w:val="center"/>
          </w:tcPr>
          <w:p>
            <w:pPr>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2017.11.03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24</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预制地下管廊简易预埋件</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default"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ZL201820616461.4</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2018.11.03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25</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管廊支架快速预埋定位装置</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default"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ZL201821185070.9</w:t>
            </w:r>
          </w:p>
        </w:tc>
        <w:tc>
          <w:tcPr>
            <w:tcW w:w="2047" w:type="dxa"/>
            <w:shd w:val="clear" w:color="auto" w:fill="auto"/>
            <w:vAlign w:val="center"/>
          </w:tcPr>
          <w:p>
            <w:pPr>
              <w:ind w:firstLine="0" w:firstLineChars="0"/>
              <w:jc w:val="center"/>
              <w:rPr>
                <w:rFonts w:hint="default"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2019.03.05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26</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地下管廊支架用带槽预埋件</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default"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ZL201720245803.2</w:t>
            </w:r>
          </w:p>
        </w:tc>
        <w:tc>
          <w:tcPr>
            <w:tcW w:w="2047" w:type="dxa"/>
            <w:shd w:val="clear" w:color="auto" w:fill="auto"/>
            <w:vAlign w:val="center"/>
          </w:tcPr>
          <w:p>
            <w:pPr>
              <w:ind w:firstLine="0" w:firstLineChars="0"/>
              <w:jc w:val="center"/>
              <w:rPr>
                <w:rFonts w:hint="default"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2017.11.10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27</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地下管廊支架用带槽预埋件组件</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default"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ZL201720245754.2</w:t>
            </w:r>
          </w:p>
        </w:tc>
        <w:tc>
          <w:tcPr>
            <w:tcW w:w="2047" w:type="dxa"/>
            <w:shd w:val="clear" w:color="auto" w:fill="auto"/>
            <w:vAlign w:val="center"/>
          </w:tcPr>
          <w:p>
            <w:pPr>
              <w:ind w:firstLine="0" w:firstLineChars="0"/>
              <w:jc w:val="center"/>
              <w:rPr>
                <w:rFonts w:hint="default"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2017.12.08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28</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一种以磁感应强度探测锚杆长度的装置</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default"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ZL201920811743.5</w:t>
            </w:r>
          </w:p>
        </w:tc>
        <w:tc>
          <w:tcPr>
            <w:tcW w:w="2047" w:type="dxa"/>
            <w:shd w:val="clear" w:color="auto" w:fill="auto"/>
            <w:vAlign w:val="center"/>
          </w:tcPr>
          <w:p>
            <w:pPr>
              <w:ind w:firstLine="0" w:firstLineChars="0"/>
              <w:jc w:val="center"/>
              <w:rPr>
                <w:rFonts w:hint="default"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2020.01.17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29</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一种以钻孔电磁波强度感应探测锚杆长度的装置</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default"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ZL201920835161.0</w:t>
            </w:r>
          </w:p>
        </w:tc>
        <w:tc>
          <w:tcPr>
            <w:tcW w:w="204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2019.12.17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5" w:type="dxa"/>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30</w:t>
            </w:r>
          </w:p>
        </w:tc>
        <w:tc>
          <w:tcPr>
            <w:tcW w:w="3844" w:type="dxa"/>
            <w:shd w:val="clear" w:color="auto" w:fill="auto"/>
            <w:vAlign w:val="center"/>
          </w:tcPr>
          <w:p>
            <w:pPr>
              <w:ind w:firstLine="0" w:firstLineChars="0"/>
              <w:jc w:val="center"/>
              <w:rPr>
                <w:rFonts w:ascii="宋体" w:hAnsi="宋体" w:eastAsia="宋体"/>
                <w:sz w:val="21"/>
                <w:szCs w:val="21"/>
              </w:rPr>
            </w:pPr>
            <w:r>
              <w:rPr>
                <w:rFonts w:hint="eastAsia" w:ascii="宋体" w:hAnsi="宋体" w:eastAsia="宋体"/>
                <w:sz w:val="21"/>
                <w:szCs w:val="21"/>
              </w:rPr>
              <w:t>一种综合管廊电缆支架</w:t>
            </w:r>
          </w:p>
        </w:tc>
        <w:tc>
          <w:tcPr>
            <w:tcW w:w="1167" w:type="dxa"/>
            <w:shd w:val="clear" w:color="auto" w:fill="auto"/>
            <w:vAlign w:val="center"/>
          </w:tcPr>
          <w:p>
            <w:pPr>
              <w:ind w:firstLine="0" w:firstLineChars="0"/>
              <w:jc w:val="center"/>
              <w:rPr>
                <w:rFonts w:hint="eastAsia" w:ascii="宋体" w:hAnsi="宋体" w:eastAsia="宋体" w:cstheme="minorBidi"/>
                <w:kern w:val="2"/>
                <w:sz w:val="21"/>
                <w:szCs w:val="21"/>
                <w:lang w:val="en-US" w:eastAsia="zh-CN" w:bidi="ar-SA"/>
              </w:rPr>
            </w:pPr>
            <w:r>
              <w:rPr>
                <w:rFonts w:hint="eastAsia" w:ascii="宋体" w:hAnsi="宋体" w:eastAsia="宋体"/>
                <w:sz w:val="21"/>
                <w:szCs w:val="21"/>
              </w:rPr>
              <w:t>实用新型</w:t>
            </w:r>
          </w:p>
        </w:tc>
        <w:tc>
          <w:tcPr>
            <w:tcW w:w="2047" w:type="dxa"/>
            <w:shd w:val="clear" w:color="auto" w:fill="auto"/>
            <w:vAlign w:val="center"/>
          </w:tcPr>
          <w:p>
            <w:pPr>
              <w:ind w:firstLine="0" w:firstLineChars="0"/>
              <w:jc w:val="center"/>
              <w:rPr>
                <w:rFonts w:hint="default" w:ascii="宋体" w:hAnsi="宋体" w:eastAsia="宋体" w:cstheme="minorBidi"/>
                <w:kern w:val="2"/>
                <w:sz w:val="21"/>
                <w:szCs w:val="21"/>
                <w:lang w:val="en-US" w:eastAsia="zh-CN" w:bidi="ar-SA"/>
              </w:rPr>
            </w:pPr>
            <w:r>
              <w:rPr>
                <w:rFonts w:hint="eastAsia" w:ascii="宋体" w:hAnsi="宋体" w:eastAsia="宋体"/>
                <w:sz w:val="21"/>
                <w:szCs w:val="21"/>
                <w:lang w:val="en-US" w:eastAsia="zh-CN"/>
              </w:rPr>
              <w:t>ZL201920683512.0</w:t>
            </w:r>
          </w:p>
        </w:tc>
        <w:tc>
          <w:tcPr>
            <w:tcW w:w="2047" w:type="dxa"/>
            <w:shd w:val="clear" w:color="auto" w:fill="auto"/>
            <w:vAlign w:val="center"/>
          </w:tcPr>
          <w:p>
            <w:pPr>
              <w:ind w:firstLine="0" w:firstLineChars="0"/>
              <w:jc w:val="center"/>
              <w:rPr>
                <w:rFonts w:hint="default" w:ascii="宋体" w:hAnsi="宋体" w:eastAsia="宋体" w:cstheme="minorBidi"/>
                <w:kern w:val="2"/>
                <w:sz w:val="21"/>
                <w:szCs w:val="21"/>
                <w:lang w:val="en-US" w:eastAsia="zh-CN" w:bidi="ar-SA"/>
              </w:rPr>
            </w:pPr>
            <w:r>
              <w:rPr>
                <w:rFonts w:hint="eastAsia" w:ascii="宋体" w:hAnsi="宋体" w:eastAsia="宋体"/>
                <w:sz w:val="21"/>
                <w:szCs w:val="21"/>
                <w:lang w:val="en-US" w:eastAsia="zh-CN"/>
              </w:rPr>
              <w:t>2019.12.26</w:t>
            </w:r>
          </w:p>
        </w:tc>
      </w:tr>
    </w:tbl>
    <w:p>
      <w:pPr>
        <w:ind w:firstLine="480"/>
        <w:rPr>
          <w:rFonts w:ascii="宋体" w:hAnsi="宋体" w:eastAsia="宋体"/>
          <w:bCs/>
          <w:sz w:val="28"/>
        </w:rPr>
      </w:pPr>
      <w:r>
        <w:rPr>
          <w:rFonts w:hint="eastAsia" w:ascii="宋体" w:hAnsi="宋体" w:eastAsia="宋体"/>
          <w:bCs/>
          <w:sz w:val="28"/>
        </w:rPr>
        <w:t>2.专著、论文</w:t>
      </w:r>
    </w:p>
    <w:p>
      <w:pPr>
        <w:ind w:firstLine="480"/>
        <w:rPr>
          <w:rFonts w:hint="default" w:ascii="宋体" w:hAnsi="宋体" w:eastAsia="宋体"/>
          <w:bCs/>
          <w:sz w:val="28"/>
          <w:lang w:val="en-US" w:eastAsia="zh-CN"/>
        </w:rPr>
      </w:pPr>
      <w:r>
        <w:rPr>
          <w:rFonts w:hint="eastAsia" w:ascii="宋体" w:hAnsi="宋体" w:eastAsia="宋体"/>
          <w:bCs/>
          <w:sz w:val="28"/>
        </w:rPr>
        <w:t>1）《城市地下综合管廊PPP项目运作与建设管理实务》</w:t>
      </w:r>
      <w:r>
        <w:rPr>
          <w:rFonts w:hint="eastAsia" w:ascii="宋体" w:hAnsi="宋体" w:eastAsia="宋体"/>
          <w:bCs/>
          <w:sz w:val="28"/>
          <w:lang w:val="en-US" w:eastAsia="zh-CN"/>
        </w:rPr>
        <w:t>西南交通大学出版社.</w:t>
      </w:r>
    </w:p>
    <w:p>
      <w:pPr>
        <w:ind w:firstLine="480"/>
        <w:rPr>
          <w:rFonts w:ascii="宋体" w:hAnsi="宋体" w:eastAsia="宋体"/>
          <w:bCs/>
          <w:sz w:val="28"/>
        </w:rPr>
      </w:pPr>
      <w:r>
        <w:rPr>
          <w:rFonts w:hint="eastAsia" w:ascii="宋体" w:hAnsi="宋体" w:eastAsia="宋体"/>
          <w:bCs/>
          <w:sz w:val="28"/>
        </w:rPr>
        <w:t>[</w:t>
      </w:r>
      <w:r>
        <w:rPr>
          <w:rFonts w:hint="eastAsia" w:ascii="宋体" w:hAnsi="宋体" w:eastAsia="宋体"/>
          <w:bCs/>
          <w:sz w:val="28"/>
          <w:lang w:val="en-US" w:eastAsia="zh-CN"/>
        </w:rPr>
        <w:t>1</w:t>
      </w:r>
      <w:r>
        <w:rPr>
          <w:rFonts w:hint="eastAsia" w:ascii="宋体" w:hAnsi="宋体" w:eastAsia="宋体"/>
          <w:bCs/>
          <w:sz w:val="28"/>
        </w:rPr>
        <w:t>]王利.基于BIM及物联网的城市地下综合管廊建设[J].住宅与房地产,2019(30):214.</w:t>
      </w:r>
    </w:p>
    <w:p>
      <w:pPr>
        <w:ind w:firstLine="480"/>
        <w:rPr>
          <w:rFonts w:ascii="宋体" w:hAnsi="宋体" w:eastAsia="宋体"/>
          <w:bCs/>
          <w:sz w:val="28"/>
        </w:rPr>
      </w:pPr>
      <w:r>
        <w:rPr>
          <w:rFonts w:hint="eastAsia" w:ascii="宋体" w:hAnsi="宋体" w:eastAsia="宋体"/>
          <w:bCs/>
          <w:sz w:val="28"/>
        </w:rPr>
        <w:t>[</w:t>
      </w:r>
      <w:r>
        <w:rPr>
          <w:rFonts w:hint="eastAsia" w:ascii="宋体" w:hAnsi="宋体" w:eastAsia="宋体"/>
          <w:bCs/>
          <w:sz w:val="28"/>
          <w:lang w:val="en-US" w:eastAsia="zh-CN"/>
        </w:rPr>
        <w:t>2</w:t>
      </w:r>
      <w:r>
        <w:rPr>
          <w:rFonts w:hint="eastAsia" w:ascii="宋体" w:hAnsi="宋体" w:eastAsia="宋体"/>
          <w:bCs/>
          <w:sz w:val="28"/>
        </w:rPr>
        <w:t>]王利.城市地下综合管廊智能弱电系统设计要点[J].住宅与房地产,2019(28):80.</w:t>
      </w:r>
    </w:p>
    <w:p>
      <w:pPr>
        <w:ind w:firstLine="480"/>
        <w:rPr>
          <w:rFonts w:ascii="宋体" w:hAnsi="宋体" w:eastAsia="宋体"/>
          <w:bCs/>
          <w:sz w:val="28"/>
        </w:rPr>
      </w:pPr>
      <w:r>
        <w:rPr>
          <w:rFonts w:hint="eastAsia" w:ascii="宋体" w:hAnsi="宋体" w:eastAsia="宋体"/>
          <w:bCs/>
          <w:sz w:val="28"/>
        </w:rPr>
        <w:t>[</w:t>
      </w:r>
      <w:r>
        <w:rPr>
          <w:rFonts w:hint="eastAsia" w:ascii="宋体" w:hAnsi="宋体" w:eastAsia="宋体"/>
          <w:bCs/>
          <w:sz w:val="28"/>
          <w:lang w:val="en-US" w:eastAsia="zh-CN"/>
        </w:rPr>
        <w:t>3</w:t>
      </w:r>
      <w:r>
        <w:rPr>
          <w:rFonts w:hint="eastAsia" w:ascii="宋体" w:hAnsi="宋体" w:eastAsia="宋体"/>
          <w:bCs/>
          <w:sz w:val="28"/>
        </w:rPr>
        <w:t>]杨绍光,陈龙,袁峰,王利,吴有兵.大截面预应力工字梁在综合管廊桥中的应用[J].施工技术,2019,48(S1):767-770.</w:t>
      </w:r>
    </w:p>
    <w:p>
      <w:pPr>
        <w:ind w:firstLine="480"/>
        <w:rPr>
          <w:rFonts w:ascii="宋体" w:hAnsi="宋体" w:eastAsia="宋体"/>
          <w:bCs/>
          <w:sz w:val="28"/>
        </w:rPr>
      </w:pPr>
      <w:r>
        <w:rPr>
          <w:rFonts w:hint="eastAsia" w:ascii="宋体" w:hAnsi="宋体" w:eastAsia="宋体"/>
          <w:bCs/>
          <w:sz w:val="28"/>
        </w:rPr>
        <w:t>[</w:t>
      </w:r>
      <w:r>
        <w:rPr>
          <w:rFonts w:hint="eastAsia" w:ascii="宋体" w:hAnsi="宋体" w:eastAsia="宋体"/>
          <w:bCs/>
          <w:sz w:val="28"/>
          <w:lang w:val="en-US" w:eastAsia="zh-CN"/>
        </w:rPr>
        <w:t>4</w:t>
      </w:r>
      <w:r>
        <w:rPr>
          <w:rFonts w:hint="eastAsia" w:ascii="宋体" w:hAnsi="宋体" w:eastAsia="宋体"/>
          <w:bCs/>
          <w:sz w:val="28"/>
        </w:rPr>
        <w:t>]仲甡,熊梓辰.组合式带肋塑料模板在综合管廊中的应用[J].施工技术,2018,47(S4):1488-1490.</w:t>
      </w:r>
    </w:p>
    <w:p>
      <w:pPr>
        <w:ind w:firstLine="480"/>
        <w:rPr>
          <w:rFonts w:ascii="宋体" w:hAnsi="宋体" w:eastAsia="宋体"/>
          <w:bCs/>
          <w:sz w:val="28"/>
        </w:rPr>
      </w:pPr>
      <w:r>
        <w:rPr>
          <w:rFonts w:hint="eastAsia" w:ascii="宋体" w:hAnsi="宋体" w:eastAsia="宋体"/>
          <w:bCs/>
          <w:sz w:val="28"/>
        </w:rPr>
        <w:t>[</w:t>
      </w:r>
      <w:r>
        <w:rPr>
          <w:rFonts w:hint="eastAsia" w:ascii="宋体" w:hAnsi="宋体" w:eastAsia="宋体"/>
          <w:bCs/>
          <w:sz w:val="28"/>
          <w:lang w:val="en-US" w:eastAsia="zh-CN"/>
        </w:rPr>
        <w:t>5</w:t>
      </w:r>
      <w:r>
        <w:rPr>
          <w:rFonts w:hint="eastAsia" w:ascii="宋体" w:hAnsi="宋体" w:eastAsia="宋体"/>
          <w:bCs/>
          <w:sz w:val="28"/>
        </w:rPr>
        <w:t>]杨绍光,陈龙,赵镇华.综合管廊立体交叉口管线复合保护施工技术[J].施工技术,2018,47(13):121-123.</w:t>
      </w:r>
    </w:p>
    <w:p>
      <w:pPr>
        <w:ind w:firstLine="480"/>
        <w:rPr>
          <w:rFonts w:ascii="宋体" w:hAnsi="宋体" w:eastAsia="宋体"/>
          <w:bCs/>
          <w:sz w:val="28"/>
        </w:rPr>
      </w:pPr>
      <w:r>
        <w:rPr>
          <w:rFonts w:hint="eastAsia" w:ascii="宋体" w:hAnsi="宋体" w:eastAsia="宋体"/>
          <w:bCs/>
          <w:sz w:val="28"/>
        </w:rPr>
        <w:t>[</w:t>
      </w:r>
      <w:r>
        <w:rPr>
          <w:rFonts w:hint="eastAsia" w:ascii="宋体" w:hAnsi="宋体" w:eastAsia="宋体"/>
          <w:bCs/>
          <w:sz w:val="28"/>
          <w:lang w:val="en-US" w:eastAsia="zh-CN"/>
        </w:rPr>
        <w:t>6</w:t>
      </w:r>
      <w:r>
        <w:rPr>
          <w:rFonts w:hint="eastAsia" w:ascii="宋体" w:hAnsi="宋体" w:eastAsia="宋体"/>
          <w:bCs/>
          <w:sz w:val="28"/>
        </w:rPr>
        <w:t>]袁淑文,薛毅,冯月良,王晓磊,常阿娜.高压旋喷桩与拉森钢板桩组合在综合管廊深基坑中的应用[J].施工技术,2018,47(S1):248-251.</w:t>
      </w:r>
    </w:p>
    <w:p>
      <w:pPr>
        <w:ind w:firstLine="480"/>
        <w:rPr>
          <w:rFonts w:ascii="宋体" w:hAnsi="宋体" w:eastAsia="宋体"/>
          <w:bCs/>
          <w:sz w:val="28"/>
        </w:rPr>
      </w:pPr>
      <w:r>
        <w:rPr>
          <w:rFonts w:hint="eastAsia" w:ascii="宋体" w:hAnsi="宋体" w:eastAsia="宋体"/>
          <w:bCs/>
          <w:sz w:val="28"/>
        </w:rPr>
        <w:t>[</w:t>
      </w:r>
      <w:r>
        <w:rPr>
          <w:rFonts w:hint="eastAsia" w:ascii="宋体" w:hAnsi="宋体" w:eastAsia="宋体"/>
          <w:bCs/>
          <w:sz w:val="28"/>
          <w:lang w:val="en-US" w:eastAsia="zh-CN"/>
        </w:rPr>
        <w:t>7</w:t>
      </w:r>
      <w:r>
        <w:rPr>
          <w:rFonts w:hint="eastAsia" w:ascii="宋体" w:hAnsi="宋体" w:eastAsia="宋体"/>
          <w:bCs/>
          <w:sz w:val="28"/>
        </w:rPr>
        <w:t>]陈龙,田昌凤,王利,仇智斌.铝合金模板在管廊施工中的应用[J].施工技术,2018,47(S1):286-289.</w:t>
      </w:r>
    </w:p>
    <w:p>
      <w:pPr>
        <w:ind w:firstLine="480"/>
        <w:rPr>
          <w:rFonts w:ascii="宋体" w:hAnsi="宋体" w:eastAsia="宋体"/>
          <w:bCs/>
          <w:sz w:val="28"/>
        </w:rPr>
      </w:pPr>
      <w:r>
        <w:rPr>
          <w:rFonts w:hint="eastAsia" w:ascii="宋体" w:hAnsi="宋体" w:eastAsia="宋体"/>
          <w:bCs/>
          <w:sz w:val="28"/>
        </w:rPr>
        <w:t>[</w:t>
      </w:r>
      <w:r>
        <w:rPr>
          <w:rFonts w:hint="eastAsia" w:ascii="宋体" w:hAnsi="宋体" w:eastAsia="宋体"/>
          <w:bCs/>
          <w:sz w:val="28"/>
          <w:lang w:val="en-US" w:eastAsia="zh-CN"/>
        </w:rPr>
        <w:t>8</w:t>
      </w:r>
      <w:r>
        <w:rPr>
          <w:rFonts w:hint="eastAsia" w:ascii="宋体" w:hAnsi="宋体" w:eastAsia="宋体"/>
          <w:bCs/>
          <w:sz w:val="28"/>
        </w:rPr>
        <w:t>]施旭升,陈龙,赵镇华.复合围堰支护技术在管廊下穿河道施工中的应用[J].施工技术,2018,47(S1):645-648.</w:t>
      </w:r>
    </w:p>
    <w:p>
      <w:pPr>
        <w:ind w:firstLine="480"/>
        <w:rPr>
          <w:rFonts w:ascii="宋体" w:hAnsi="宋体" w:eastAsia="宋体"/>
          <w:bCs/>
          <w:sz w:val="28"/>
        </w:rPr>
      </w:pPr>
      <w:r>
        <w:rPr>
          <w:rFonts w:hint="eastAsia" w:ascii="宋体" w:hAnsi="宋体" w:eastAsia="宋体"/>
          <w:bCs/>
          <w:sz w:val="28"/>
        </w:rPr>
        <w:t>[</w:t>
      </w:r>
      <w:r>
        <w:rPr>
          <w:rFonts w:hint="eastAsia" w:ascii="宋体" w:hAnsi="宋体" w:eastAsia="宋体"/>
          <w:bCs/>
          <w:sz w:val="28"/>
          <w:lang w:val="en-US" w:eastAsia="zh-CN"/>
        </w:rPr>
        <w:t>9</w:t>
      </w:r>
      <w:r>
        <w:rPr>
          <w:rFonts w:hint="eastAsia" w:ascii="宋体" w:hAnsi="宋体" w:eastAsia="宋体"/>
          <w:bCs/>
          <w:sz w:val="28"/>
        </w:rPr>
        <w:t>]施旭升,朱玉龙,陈龙,王利.顶管技术在综合管廊施工中的应用[J].城市建设理论研究(电子版),2018(18):66.</w:t>
      </w:r>
    </w:p>
    <w:p>
      <w:pPr>
        <w:ind w:firstLine="480"/>
        <w:rPr>
          <w:rFonts w:ascii="宋体" w:hAnsi="宋体" w:eastAsia="宋体"/>
          <w:bCs/>
          <w:sz w:val="28"/>
        </w:rPr>
      </w:pPr>
      <w:r>
        <w:rPr>
          <w:rFonts w:hint="eastAsia" w:ascii="宋体" w:hAnsi="宋体" w:eastAsia="宋体"/>
          <w:bCs/>
          <w:sz w:val="28"/>
        </w:rPr>
        <w:t>[1</w:t>
      </w:r>
      <w:r>
        <w:rPr>
          <w:rFonts w:hint="eastAsia" w:ascii="宋体" w:hAnsi="宋体" w:eastAsia="宋体"/>
          <w:bCs/>
          <w:sz w:val="28"/>
          <w:lang w:val="en-US" w:eastAsia="zh-CN"/>
        </w:rPr>
        <w:t>0</w:t>
      </w:r>
      <w:r>
        <w:rPr>
          <w:rFonts w:hint="eastAsia" w:ascii="宋体" w:hAnsi="宋体" w:eastAsia="宋体"/>
          <w:bCs/>
          <w:sz w:val="28"/>
        </w:rPr>
        <w:t>]毛伟,刘洋洋,向万军,杨培芬.铝合金模板在综合管廊工程中的应用[J].施工技术,2018,47(08):45-49.</w:t>
      </w:r>
    </w:p>
    <w:p>
      <w:pPr>
        <w:ind w:firstLine="480"/>
        <w:rPr>
          <w:rFonts w:hint="eastAsia" w:ascii="宋体" w:hAnsi="宋体" w:eastAsia="宋体"/>
          <w:bCs/>
          <w:sz w:val="28"/>
        </w:rPr>
      </w:pPr>
      <w:r>
        <w:rPr>
          <w:rFonts w:hint="eastAsia" w:ascii="宋体" w:hAnsi="宋体" w:eastAsia="宋体"/>
          <w:bCs/>
          <w:sz w:val="28"/>
        </w:rPr>
        <w:t>[11]陈龙,仲甡,田昌凤.综合管廊两侧深窄基槽回填土夯实装置研发与应用[J].施工技术,2018,47(04):107-110.</w:t>
      </w:r>
    </w:p>
    <w:p>
      <w:pPr>
        <w:ind w:firstLine="480"/>
        <w:rPr>
          <w:rFonts w:hint="eastAsia" w:ascii="宋体" w:hAnsi="宋体" w:eastAsia="宋体"/>
          <w:bCs/>
          <w:sz w:val="28"/>
          <w:lang w:val="en-US" w:eastAsia="zh-CN"/>
        </w:rPr>
      </w:pPr>
      <w:r>
        <w:rPr>
          <w:rFonts w:hint="eastAsia" w:ascii="宋体" w:hAnsi="宋体" w:eastAsia="宋体"/>
          <w:bCs/>
          <w:sz w:val="28"/>
          <w:lang w:val="en-US" w:eastAsia="zh-CN"/>
        </w:rPr>
        <w:t>[12]陈龙,王利,王薇焱等.综合管廊施工中穿越障碍物的几种方法[C].2019年全国土木工程施工技术交流会暨施工技术2019年理事会年会.0.</w:t>
      </w:r>
    </w:p>
    <w:p>
      <w:pPr>
        <w:ind w:firstLine="480"/>
        <w:rPr>
          <w:rFonts w:hint="eastAsia" w:ascii="宋体" w:hAnsi="宋体" w:eastAsia="宋体"/>
          <w:bCs/>
          <w:sz w:val="28"/>
          <w:lang w:val="en-US" w:eastAsia="zh-CN"/>
        </w:rPr>
      </w:pPr>
      <w:r>
        <w:rPr>
          <w:rFonts w:hint="eastAsia" w:ascii="宋体" w:hAnsi="宋体" w:eastAsia="宋体"/>
          <w:bCs/>
          <w:sz w:val="28"/>
          <w:lang w:val="en-US" w:eastAsia="zh-CN"/>
        </w:rPr>
        <w:t>[13]吴常胜,冯月良,段伟等.综合管廊深基坑支护流砂防治技术[C].2019年全国土木工程施工技术交流会暨施工技术2019年理事会年会.0.</w:t>
      </w:r>
    </w:p>
    <w:p>
      <w:pPr>
        <w:ind w:firstLine="480"/>
        <w:rPr>
          <w:rFonts w:hint="default" w:ascii="宋体" w:hAnsi="宋体" w:eastAsia="宋体"/>
          <w:bCs/>
          <w:sz w:val="28"/>
          <w:lang w:val="en-US" w:eastAsia="zh-CN"/>
        </w:rPr>
      </w:pPr>
      <w:r>
        <w:rPr>
          <w:rFonts w:hint="eastAsia" w:ascii="宋体" w:hAnsi="宋体" w:eastAsia="宋体"/>
          <w:bCs/>
          <w:sz w:val="28"/>
          <w:lang w:val="en-US" w:eastAsia="zh-CN"/>
        </w:rPr>
        <w:t>[14]冯月良,崔敏,熊梓辰等,</w:t>
      </w:r>
      <w:r>
        <w:rPr>
          <w:rFonts w:hint="eastAsia" w:ascii="宋体" w:hAnsi="宋体" w:eastAsia="宋体"/>
          <w:bCs/>
          <w:sz w:val="28"/>
        </w:rPr>
        <w:t>格构柱在综合管廊下穿障碍物施工中的应用</w:t>
      </w:r>
      <w:r>
        <w:rPr>
          <w:rFonts w:hint="eastAsia" w:ascii="宋体" w:hAnsi="宋体" w:eastAsia="宋体"/>
          <w:bCs/>
          <w:sz w:val="28"/>
          <w:lang w:val="en-US" w:eastAsia="zh-CN"/>
        </w:rPr>
        <w:t>[C].2020年12月，第49卷，增刊.</w:t>
      </w:r>
    </w:p>
    <w:p>
      <w:pPr>
        <w:ind w:firstLine="480"/>
        <w:rPr>
          <w:rFonts w:hint="eastAsia" w:ascii="宋体" w:hAnsi="宋体" w:eastAsia="宋体"/>
          <w:bCs/>
          <w:sz w:val="28"/>
          <w:lang w:val="en-US" w:eastAsia="zh-CN"/>
        </w:rPr>
      </w:pPr>
      <w:r>
        <w:rPr>
          <w:rFonts w:hint="eastAsia" w:ascii="宋体" w:hAnsi="宋体" w:eastAsia="宋体"/>
          <w:bCs/>
          <w:sz w:val="28"/>
          <w:lang w:val="en-US" w:eastAsia="zh-CN"/>
        </w:rPr>
        <w:t>[15]陈龙,崔敏,李荣文等，多种基坑支护体系在综合管廊中的应用[C].2020年12月，第49卷，增刊.</w:t>
      </w:r>
    </w:p>
    <w:p>
      <w:pPr>
        <w:ind w:firstLine="480"/>
        <w:rPr>
          <w:rFonts w:hint="eastAsia" w:ascii="宋体" w:hAnsi="宋体" w:eastAsia="宋体"/>
          <w:bCs/>
          <w:sz w:val="28"/>
          <w:lang w:val="en-US" w:eastAsia="zh-CN"/>
        </w:rPr>
      </w:pPr>
      <w:r>
        <w:rPr>
          <w:rFonts w:hint="eastAsia" w:ascii="宋体" w:hAnsi="宋体" w:eastAsia="宋体"/>
          <w:bCs/>
          <w:sz w:val="28"/>
          <w:lang w:val="en-US" w:eastAsia="zh-CN"/>
        </w:rPr>
        <w:t>[16]张家颖,马洪旺,李富强,等.基于熵模型的城市地下综合管廊成本风险评估方法研究[J].价值工程,2019,038(024):70-72.</w:t>
      </w:r>
    </w:p>
    <w:p>
      <w:pPr>
        <w:ind w:firstLine="480"/>
        <w:rPr>
          <w:rFonts w:hint="eastAsia" w:ascii="宋体" w:hAnsi="宋体" w:eastAsia="宋体"/>
          <w:bCs/>
          <w:sz w:val="28"/>
          <w:lang w:val="en-US" w:eastAsia="zh-CN"/>
        </w:rPr>
      </w:pPr>
      <w:r>
        <w:rPr>
          <w:rFonts w:hint="eastAsia" w:ascii="宋体" w:hAnsi="宋体" w:eastAsia="宋体"/>
          <w:bCs/>
          <w:sz w:val="28"/>
          <w:lang w:val="en-US" w:eastAsia="zh-CN"/>
        </w:rPr>
        <w:t>[17]张家颖,杨建雄,闻乃君,等.建筑企业集团PPP项目管理模式比较研究[J].中国水运(下半月),2019,19(8).</w:t>
      </w:r>
    </w:p>
    <w:p>
      <w:pPr>
        <w:ind w:firstLine="480"/>
        <w:rPr>
          <w:rFonts w:hint="eastAsia" w:ascii="宋体" w:hAnsi="宋体" w:eastAsia="宋体"/>
          <w:bCs/>
          <w:sz w:val="28"/>
          <w:lang w:val="en-US" w:eastAsia="zh-CN"/>
        </w:rPr>
      </w:pPr>
      <w:r>
        <w:rPr>
          <w:rFonts w:hint="eastAsia" w:ascii="宋体" w:hAnsi="宋体" w:eastAsia="宋体"/>
          <w:bCs/>
          <w:sz w:val="28"/>
          <w:lang w:val="en-US" w:eastAsia="zh-CN"/>
        </w:rPr>
        <w:t>[18]杨建雄,段军,陈加楼,等.基于界面理论的城市综合管廊PPP项目建设管理研究[J].城市道桥与防洪,2019,No.246(10):20+179-183.</w:t>
      </w:r>
    </w:p>
    <w:p>
      <w:pPr>
        <w:ind w:firstLine="480"/>
        <w:rPr>
          <w:rFonts w:hint="eastAsia" w:ascii="宋体" w:hAnsi="宋体" w:eastAsia="宋体"/>
          <w:bCs/>
          <w:sz w:val="28"/>
        </w:rPr>
      </w:pPr>
      <w:r>
        <w:rPr>
          <w:rFonts w:hint="eastAsia" w:ascii="宋体" w:hAnsi="宋体" w:eastAsia="宋体"/>
          <w:bCs/>
          <w:sz w:val="28"/>
          <w:lang w:val="en-US" w:eastAsia="zh-CN"/>
        </w:rPr>
        <w:t>[19]张家颖,杨建雄,张国兴,等.城市地下综合管廊造价指数指标体系构建与测算方法研究[J].中国水运（下半月）,2019,019(009):132-133.</w:t>
      </w:r>
    </w:p>
    <w:p>
      <w:pPr>
        <w:ind w:firstLine="480"/>
        <w:rPr>
          <w:rFonts w:hint="eastAsia" w:ascii="宋体" w:hAnsi="宋体" w:eastAsia="宋体"/>
          <w:bCs/>
          <w:sz w:val="28"/>
          <w:lang w:val="en-US" w:eastAsia="zh-CN"/>
        </w:rPr>
      </w:pPr>
      <w:r>
        <w:rPr>
          <w:rFonts w:hint="eastAsia" w:ascii="宋体" w:hAnsi="宋体" w:eastAsia="宋体"/>
          <w:bCs/>
          <w:sz w:val="28"/>
          <w:lang w:val="en-US" w:eastAsia="zh-CN"/>
        </w:rPr>
        <w:t>[20]陈加楼,姜超,杨永登,等.基于ISM与未遂事故的城市综合管廊施工安全管理方法研究[J].中国水运(下半月),2019(9).</w:t>
      </w:r>
    </w:p>
    <w:p>
      <w:pPr>
        <w:ind w:firstLine="480"/>
        <w:rPr>
          <w:rFonts w:hint="eastAsia" w:ascii="宋体" w:hAnsi="宋体" w:eastAsia="宋体"/>
          <w:bCs/>
          <w:sz w:val="28"/>
        </w:rPr>
      </w:pPr>
      <w:r>
        <w:rPr>
          <w:rFonts w:hint="eastAsia" w:ascii="宋体" w:hAnsi="宋体" w:eastAsia="宋体"/>
          <w:bCs/>
          <w:sz w:val="28"/>
          <w:lang w:val="en-US" w:eastAsia="zh-CN"/>
        </w:rPr>
        <w:t>[21]杨建雄,苏四代,施春贤,等.保山中心城市地下综合管廊基坑围护方案研究[J].价值工程,2019(23).</w:t>
      </w:r>
    </w:p>
    <w:p>
      <w:pPr>
        <w:ind w:firstLine="480"/>
        <w:rPr>
          <w:rFonts w:hint="eastAsia" w:ascii="宋体" w:hAnsi="宋体" w:eastAsia="宋体"/>
          <w:bCs/>
          <w:sz w:val="28"/>
          <w:lang w:val="en-US" w:eastAsia="zh-CN"/>
        </w:rPr>
      </w:pPr>
      <w:r>
        <w:rPr>
          <w:rFonts w:hint="eastAsia" w:ascii="宋体" w:hAnsi="宋体" w:eastAsia="宋体"/>
          <w:bCs/>
          <w:sz w:val="28"/>
          <w:lang w:val="en-US" w:eastAsia="zh-CN"/>
        </w:rPr>
        <w:t>[22]陈加楼,李晓龙,姚康,等.保山中心城市地下综合管廊全封闭式防水施工技术研究.</w:t>
      </w:r>
    </w:p>
    <w:p>
      <w:pPr>
        <w:ind w:firstLine="480"/>
        <w:rPr>
          <w:rFonts w:hint="eastAsia" w:ascii="宋体" w:hAnsi="宋体" w:eastAsia="宋体"/>
          <w:bCs/>
          <w:sz w:val="28"/>
          <w:lang w:val="en-US" w:eastAsia="zh-CN"/>
        </w:rPr>
      </w:pPr>
      <w:r>
        <w:rPr>
          <w:rFonts w:hint="eastAsia" w:ascii="宋体" w:hAnsi="宋体" w:eastAsia="宋体"/>
          <w:bCs/>
          <w:sz w:val="28"/>
          <w:lang w:val="en-US" w:eastAsia="zh-CN"/>
        </w:rPr>
        <w:t>[23]马洪旺,杨建雄,周坚,等.城市地下综合管廊移动化运维思路与实践[J].城市道桥与防洪,2019,No.245(09):24+245-248+252.</w:t>
      </w:r>
    </w:p>
    <w:p>
      <w:pPr>
        <w:ind w:firstLine="480"/>
        <w:rPr>
          <w:rFonts w:ascii="宋体" w:hAnsi="宋体" w:eastAsia="宋体"/>
          <w:b/>
          <w:bCs/>
          <w:sz w:val="28"/>
        </w:rPr>
      </w:pPr>
      <w:r>
        <w:rPr>
          <w:rFonts w:hint="eastAsia" w:ascii="宋体" w:hAnsi="宋体" w:eastAsia="宋体"/>
          <w:b/>
          <w:bCs/>
          <w:sz w:val="28"/>
          <w:lang w:val="en-US" w:eastAsia="zh-CN"/>
        </w:rPr>
        <w:t>六</w:t>
      </w:r>
      <w:r>
        <w:rPr>
          <w:rFonts w:hint="eastAsia" w:ascii="宋体" w:hAnsi="宋体" w:eastAsia="宋体"/>
          <w:b/>
          <w:bCs/>
          <w:sz w:val="28"/>
        </w:rPr>
        <w:t>、曾获奖情况</w:t>
      </w:r>
    </w:p>
    <w:p>
      <w:pPr>
        <w:ind w:firstLine="480"/>
        <w:rPr>
          <w:rFonts w:ascii="宋体" w:hAnsi="宋体" w:eastAsia="宋体"/>
          <w:bCs/>
          <w:sz w:val="28"/>
        </w:rPr>
      </w:pPr>
      <w:r>
        <w:rPr>
          <w:rFonts w:hint="eastAsia" w:ascii="宋体" w:hAnsi="宋体" w:eastAsia="宋体"/>
          <w:bCs/>
          <w:sz w:val="28"/>
        </w:rPr>
        <w:t>1.施工工法</w:t>
      </w:r>
    </w:p>
    <w:p>
      <w:pPr>
        <w:ind w:firstLine="480"/>
        <w:rPr>
          <w:rFonts w:hint="eastAsia" w:ascii="宋体" w:hAnsi="宋体" w:eastAsia="宋体"/>
          <w:bCs/>
          <w:sz w:val="28"/>
        </w:rPr>
      </w:pPr>
      <w:r>
        <w:rPr>
          <w:rFonts w:hint="eastAsia" w:ascii="宋体" w:hAnsi="宋体" w:eastAsia="宋体"/>
          <w:bCs/>
          <w:sz w:val="28"/>
        </w:rPr>
        <w:t>1）省级工法，《地下综合管廊装配式预埋件及支架安装工法》，工法编号：YNSJZGF-2018-092。</w:t>
      </w:r>
    </w:p>
    <w:p>
      <w:pPr>
        <w:ind w:firstLine="480"/>
        <w:rPr>
          <w:rFonts w:hint="eastAsia" w:ascii="宋体" w:hAnsi="宋体" w:eastAsia="宋体"/>
          <w:bCs/>
          <w:sz w:val="28"/>
        </w:rPr>
      </w:pPr>
      <w:r>
        <w:rPr>
          <w:rFonts w:hint="eastAsia" w:ascii="宋体" w:hAnsi="宋体" w:eastAsia="宋体"/>
          <w:bCs/>
          <w:sz w:val="28"/>
          <w:lang w:val="en-US" w:eastAsia="zh-CN"/>
        </w:rPr>
        <w:t>2）</w:t>
      </w:r>
      <w:r>
        <w:rPr>
          <w:rFonts w:hint="eastAsia" w:ascii="宋体" w:hAnsi="宋体" w:eastAsia="宋体"/>
          <w:bCs/>
          <w:sz w:val="28"/>
        </w:rPr>
        <w:t>省级工法，《地下综合管廊铝合金模架施工工法》，工法编号：YNSJZGF-2017-70。</w:t>
      </w:r>
    </w:p>
    <w:p>
      <w:pPr>
        <w:ind w:firstLine="480"/>
        <w:rPr>
          <w:rFonts w:hint="default" w:eastAsia="宋体"/>
          <w:lang w:val="en-US" w:eastAsia="zh-CN"/>
        </w:rPr>
      </w:pPr>
      <w:r>
        <w:rPr>
          <w:rFonts w:hint="eastAsia" w:ascii="宋体" w:hAnsi="宋体" w:eastAsia="宋体"/>
          <w:bCs/>
          <w:sz w:val="28"/>
          <w:lang w:val="en-US" w:eastAsia="zh-CN"/>
        </w:rPr>
        <w:t>3）</w:t>
      </w:r>
      <w:r>
        <w:rPr>
          <w:rFonts w:hint="eastAsia" w:ascii="宋体" w:hAnsi="宋体" w:eastAsia="宋体"/>
          <w:bCs/>
          <w:sz w:val="28"/>
        </w:rPr>
        <w:t>省级工法，《城市地下综合管廊主体结构铝合金模板支撑体系施工工法》，工法编号：YSGF-2017。</w:t>
      </w:r>
    </w:p>
    <w:p>
      <w:pPr>
        <w:ind w:firstLine="480"/>
        <w:rPr>
          <w:rFonts w:ascii="宋体" w:hAnsi="宋体" w:eastAsia="宋体"/>
          <w:bCs/>
          <w:sz w:val="28"/>
        </w:rPr>
      </w:pPr>
      <w:r>
        <w:rPr>
          <w:rFonts w:hint="eastAsia" w:ascii="宋体" w:hAnsi="宋体" w:eastAsia="宋体"/>
          <w:bCs/>
          <w:sz w:val="28"/>
        </w:rPr>
        <w:t>2.科技示范工程</w:t>
      </w:r>
    </w:p>
    <w:p>
      <w:pPr>
        <w:ind w:firstLine="480"/>
        <w:rPr>
          <w:rFonts w:ascii="宋体" w:hAnsi="宋体" w:eastAsia="宋体"/>
          <w:bCs/>
          <w:sz w:val="28"/>
        </w:rPr>
      </w:pPr>
      <w:r>
        <w:rPr>
          <w:rFonts w:hint="eastAsia" w:ascii="宋体" w:hAnsi="宋体" w:eastAsia="宋体"/>
          <w:bCs/>
          <w:sz w:val="28"/>
          <w:lang w:val="en-US" w:eastAsia="zh-CN"/>
        </w:rPr>
        <w:t>保山市中心城市地下综合管廊工程</w:t>
      </w:r>
      <w:r>
        <w:rPr>
          <w:rFonts w:hint="eastAsia" w:ascii="宋体" w:hAnsi="宋体" w:eastAsia="宋体"/>
          <w:bCs/>
          <w:sz w:val="28"/>
        </w:rPr>
        <w:t>入选住建部“201</w:t>
      </w:r>
      <w:r>
        <w:rPr>
          <w:rFonts w:hint="eastAsia" w:ascii="宋体" w:hAnsi="宋体" w:eastAsia="宋体"/>
          <w:bCs/>
          <w:sz w:val="28"/>
          <w:lang w:val="en-US" w:eastAsia="zh-CN"/>
        </w:rPr>
        <w:t>8</w:t>
      </w:r>
      <w:r>
        <w:rPr>
          <w:rFonts w:hint="eastAsia" w:ascii="宋体" w:hAnsi="宋体" w:eastAsia="宋体"/>
          <w:bCs/>
          <w:sz w:val="28"/>
        </w:rPr>
        <w:t>年</w:t>
      </w:r>
      <w:r>
        <w:rPr>
          <w:rFonts w:hint="eastAsia" w:ascii="宋体" w:hAnsi="宋体" w:eastAsia="宋体"/>
          <w:bCs/>
          <w:sz w:val="28"/>
          <w:lang w:val="en-US" w:eastAsia="zh-CN"/>
        </w:rPr>
        <w:t>市政公用工程科技示范项目</w:t>
      </w:r>
      <w:r>
        <w:rPr>
          <w:rFonts w:hint="eastAsia" w:ascii="宋体" w:hAnsi="宋体" w:eastAsia="宋体"/>
          <w:bCs/>
          <w:sz w:val="28"/>
        </w:rPr>
        <w:t>”，并于20</w:t>
      </w:r>
      <w:r>
        <w:rPr>
          <w:rFonts w:hint="eastAsia" w:ascii="宋体" w:hAnsi="宋体" w:eastAsia="宋体"/>
          <w:bCs/>
          <w:sz w:val="28"/>
          <w:lang w:val="en-US" w:eastAsia="zh-CN"/>
        </w:rPr>
        <w:t>20</w:t>
      </w:r>
      <w:r>
        <w:rPr>
          <w:rFonts w:hint="eastAsia" w:ascii="宋体" w:hAnsi="宋体" w:eastAsia="宋体"/>
          <w:bCs/>
          <w:sz w:val="28"/>
        </w:rPr>
        <w:t>年</w:t>
      </w:r>
      <w:r>
        <w:rPr>
          <w:rFonts w:hint="eastAsia" w:ascii="宋体" w:hAnsi="宋体" w:eastAsia="宋体"/>
          <w:bCs/>
          <w:sz w:val="28"/>
          <w:lang w:val="en-US" w:eastAsia="zh-CN"/>
        </w:rPr>
        <w:t>1</w:t>
      </w:r>
      <w:r>
        <w:rPr>
          <w:rFonts w:hint="eastAsia" w:ascii="宋体" w:hAnsi="宋体" w:eastAsia="宋体"/>
          <w:bCs/>
          <w:sz w:val="28"/>
        </w:rPr>
        <w:t>月通过住建部组织的专家验收。</w:t>
      </w:r>
    </w:p>
    <w:p>
      <w:pPr>
        <w:ind w:firstLine="480"/>
        <w:rPr>
          <w:rFonts w:ascii="宋体" w:hAnsi="宋体" w:eastAsia="宋体"/>
          <w:bCs/>
          <w:sz w:val="28"/>
        </w:rPr>
      </w:pPr>
      <w:r>
        <w:rPr>
          <w:rFonts w:hint="eastAsia" w:ascii="宋体" w:hAnsi="宋体" w:eastAsia="宋体"/>
          <w:bCs/>
          <w:sz w:val="28"/>
        </w:rPr>
        <w:t>3、QC成果</w:t>
      </w:r>
    </w:p>
    <w:p>
      <w:pPr>
        <w:ind w:firstLine="480"/>
        <w:rPr>
          <w:rFonts w:ascii="宋体" w:hAnsi="宋体" w:eastAsia="宋体"/>
          <w:bCs/>
          <w:sz w:val="28"/>
        </w:rPr>
      </w:pPr>
      <w:r>
        <w:rPr>
          <w:rFonts w:hint="eastAsia" w:ascii="宋体" w:hAnsi="宋体" w:eastAsia="宋体"/>
          <w:bCs/>
          <w:sz w:val="28"/>
        </w:rPr>
        <w:t>1）提高综合管廊监控中心防静电地板安装合格率，获20</w:t>
      </w:r>
      <w:r>
        <w:rPr>
          <w:rFonts w:hint="eastAsia" w:ascii="宋体" w:hAnsi="宋体" w:eastAsia="宋体"/>
          <w:bCs/>
          <w:sz w:val="28"/>
          <w:lang w:val="en-US" w:eastAsia="zh-CN"/>
        </w:rPr>
        <w:t>20</w:t>
      </w:r>
      <w:r>
        <w:rPr>
          <w:rFonts w:hint="eastAsia" w:ascii="宋体" w:hAnsi="宋体" w:eastAsia="宋体"/>
          <w:bCs/>
          <w:sz w:val="28"/>
        </w:rPr>
        <w:t>年度</w:t>
      </w:r>
      <w:r>
        <w:rPr>
          <w:rFonts w:hint="eastAsia" w:ascii="宋体" w:hAnsi="宋体" w:eastAsia="宋体"/>
          <w:bCs/>
          <w:sz w:val="28"/>
          <w:lang w:val="en-US" w:eastAsia="zh-CN"/>
        </w:rPr>
        <w:t>中国建筑业协会</w:t>
      </w:r>
      <w:r>
        <w:rPr>
          <w:rFonts w:hint="eastAsia" w:ascii="宋体" w:hAnsi="宋体" w:eastAsia="宋体"/>
          <w:bCs/>
          <w:sz w:val="28"/>
        </w:rPr>
        <w:t>工程建设优秀质量管理小组Ⅱ类成果</w:t>
      </w:r>
    </w:p>
    <w:p>
      <w:pPr>
        <w:ind w:firstLine="480"/>
        <w:rPr>
          <w:rFonts w:ascii="宋体" w:hAnsi="宋体" w:eastAsia="宋体"/>
          <w:bCs/>
          <w:sz w:val="28"/>
        </w:rPr>
      </w:pPr>
      <w:r>
        <w:rPr>
          <w:rFonts w:hint="eastAsia" w:ascii="宋体" w:hAnsi="宋体" w:eastAsia="宋体"/>
          <w:bCs/>
          <w:sz w:val="28"/>
        </w:rPr>
        <w:t>2）综合管廊舱体内混凝土移动式喷淋养护系统的研发，获20</w:t>
      </w:r>
      <w:r>
        <w:rPr>
          <w:rFonts w:hint="eastAsia" w:ascii="宋体" w:hAnsi="宋体" w:eastAsia="宋体"/>
          <w:bCs/>
          <w:sz w:val="28"/>
          <w:lang w:val="en-US" w:eastAsia="zh-CN"/>
        </w:rPr>
        <w:t>19</w:t>
      </w:r>
      <w:r>
        <w:rPr>
          <w:rFonts w:hint="eastAsia" w:ascii="宋体" w:hAnsi="宋体" w:eastAsia="宋体"/>
          <w:bCs/>
          <w:sz w:val="28"/>
        </w:rPr>
        <w:t>年度</w:t>
      </w:r>
      <w:r>
        <w:rPr>
          <w:rFonts w:hint="eastAsia" w:ascii="宋体" w:hAnsi="宋体" w:eastAsia="宋体"/>
          <w:bCs/>
          <w:sz w:val="28"/>
          <w:lang w:val="en-US" w:eastAsia="zh-CN"/>
        </w:rPr>
        <w:t>中国建筑业协会</w:t>
      </w:r>
      <w:r>
        <w:rPr>
          <w:rFonts w:hint="eastAsia" w:ascii="宋体" w:hAnsi="宋体" w:eastAsia="宋体"/>
          <w:bCs/>
          <w:sz w:val="28"/>
        </w:rPr>
        <w:t>工程建设优秀质量管理小组Ⅱ类成果</w:t>
      </w:r>
    </w:p>
    <w:p>
      <w:pPr>
        <w:ind w:firstLine="560"/>
        <w:rPr>
          <w:rFonts w:ascii="宋体" w:hAnsi="宋体" w:eastAsia="宋体"/>
          <w:bCs/>
          <w:sz w:val="28"/>
        </w:rPr>
      </w:pPr>
      <w:r>
        <w:rPr>
          <w:rFonts w:hint="eastAsia" w:ascii="宋体" w:hAnsi="宋体" w:eastAsia="宋体"/>
          <w:bCs/>
          <w:sz w:val="28"/>
        </w:rPr>
        <w:t>3）综合管廊深窄基槽回填土夯实装置的研发，获20</w:t>
      </w:r>
      <w:r>
        <w:rPr>
          <w:rFonts w:hint="eastAsia" w:ascii="宋体" w:hAnsi="宋体" w:eastAsia="宋体"/>
          <w:bCs/>
          <w:sz w:val="28"/>
          <w:lang w:val="en-US" w:eastAsia="zh-CN"/>
        </w:rPr>
        <w:t>17</w:t>
      </w:r>
      <w:r>
        <w:rPr>
          <w:rFonts w:hint="eastAsia" w:ascii="宋体" w:hAnsi="宋体" w:eastAsia="宋体"/>
          <w:bCs/>
          <w:sz w:val="28"/>
        </w:rPr>
        <w:t>年度</w:t>
      </w:r>
      <w:r>
        <w:rPr>
          <w:rFonts w:hint="eastAsia" w:ascii="宋体" w:hAnsi="宋体" w:eastAsia="宋体"/>
          <w:bCs/>
          <w:sz w:val="28"/>
          <w:lang w:val="en-US" w:eastAsia="zh-CN"/>
        </w:rPr>
        <w:t>中国施工企业协会</w:t>
      </w:r>
      <w:r>
        <w:rPr>
          <w:rFonts w:hint="eastAsia" w:ascii="宋体" w:hAnsi="宋体" w:eastAsia="宋体"/>
          <w:bCs/>
          <w:sz w:val="28"/>
        </w:rPr>
        <w:t>工程建设优秀质量管理小组</w:t>
      </w:r>
      <w:r>
        <w:rPr>
          <w:rFonts w:hint="eastAsia" w:ascii="宋体" w:hAnsi="宋体" w:eastAsia="宋体"/>
          <w:bCs/>
          <w:sz w:val="28"/>
          <w:lang w:val="en-US" w:eastAsia="zh-CN"/>
        </w:rPr>
        <w:t>二</w:t>
      </w:r>
      <w:r>
        <w:rPr>
          <w:rFonts w:hint="eastAsia" w:ascii="宋体" w:hAnsi="宋体" w:eastAsia="宋体"/>
          <w:bCs/>
          <w:sz w:val="28"/>
        </w:rPr>
        <w:t>等奖</w:t>
      </w:r>
    </w:p>
    <w:p>
      <w:pPr>
        <w:ind w:firstLine="480"/>
        <w:rPr>
          <w:rFonts w:ascii="宋体" w:hAnsi="宋体" w:eastAsia="宋体"/>
          <w:bCs/>
          <w:sz w:val="28"/>
        </w:rPr>
      </w:pPr>
      <w:r>
        <w:rPr>
          <w:rFonts w:hint="eastAsia" w:ascii="宋体" w:hAnsi="宋体" w:eastAsia="宋体"/>
          <w:bCs/>
          <w:sz w:val="28"/>
        </w:rPr>
        <w:t>4）提高管廊先施工一侧的变形缝结构端面混凝土外观质量合格率，获201</w:t>
      </w:r>
      <w:r>
        <w:rPr>
          <w:rFonts w:hint="eastAsia" w:ascii="宋体" w:hAnsi="宋体" w:eastAsia="宋体"/>
          <w:bCs/>
          <w:sz w:val="28"/>
          <w:lang w:val="en-US" w:eastAsia="zh-CN"/>
        </w:rPr>
        <w:t>8</w:t>
      </w:r>
      <w:r>
        <w:rPr>
          <w:rFonts w:hint="eastAsia" w:ascii="宋体" w:hAnsi="宋体" w:eastAsia="宋体"/>
          <w:bCs/>
          <w:sz w:val="28"/>
        </w:rPr>
        <w:t>年度</w:t>
      </w:r>
      <w:r>
        <w:rPr>
          <w:rFonts w:hint="eastAsia" w:ascii="宋体" w:hAnsi="宋体" w:eastAsia="宋体"/>
          <w:bCs/>
          <w:sz w:val="28"/>
          <w:lang w:val="en-US" w:eastAsia="zh-CN"/>
        </w:rPr>
        <w:t>云南省</w:t>
      </w:r>
      <w:r>
        <w:rPr>
          <w:rFonts w:hint="eastAsia" w:ascii="宋体" w:hAnsi="宋体" w:eastAsia="宋体"/>
          <w:bCs/>
          <w:sz w:val="28"/>
        </w:rPr>
        <w:t>工程建设优秀质量管理小组二等奖</w:t>
      </w:r>
    </w:p>
    <w:p>
      <w:pPr>
        <w:ind w:firstLine="480"/>
        <w:rPr>
          <w:rFonts w:ascii="宋体" w:hAnsi="宋体" w:eastAsia="宋体"/>
          <w:bCs/>
          <w:sz w:val="28"/>
        </w:rPr>
      </w:pPr>
      <w:r>
        <w:rPr>
          <w:rFonts w:hint="eastAsia" w:ascii="宋体" w:hAnsi="宋体" w:eastAsia="宋体"/>
          <w:bCs/>
          <w:sz w:val="28"/>
        </w:rPr>
        <w:t>5）综合管廊预埋件定型化安装模具的研发，获201</w:t>
      </w:r>
      <w:r>
        <w:rPr>
          <w:rFonts w:hint="eastAsia" w:ascii="宋体" w:hAnsi="宋体" w:eastAsia="宋体"/>
          <w:bCs/>
          <w:sz w:val="28"/>
          <w:lang w:val="en-US" w:eastAsia="zh-CN"/>
        </w:rPr>
        <w:t>8</w:t>
      </w:r>
      <w:r>
        <w:rPr>
          <w:rFonts w:hint="eastAsia" w:ascii="宋体" w:hAnsi="宋体" w:eastAsia="宋体"/>
          <w:bCs/>
          <w:sz w:val="28"/>
        </w:rPr>
        <w:t>年度</w:t>
      </w:r>
      <w:r>
        <w:rPr>
          <w:rFonts w:hint="eastAsia" w:ascii="宋体" w:hAnsi="宋体" w:eastAsia="宋体"/>
          <w:bCs/>
          <w:sz w:val="28"/>
          <w:lang w:val="en-US" w:eastAsia="zh-CN"/>
        </w:rPr>
        <w:t>云南省</w:t>
      </w:r>
      <w:r>
        <w:rPr>
          <w:rFonts w:hint="eastAsia" w:ascii="宋体" w:hAnsi="宋体" w:eastAsia="宋体"/>
          <w:bCs/>
          <w:sz w:val="28"/>
        </w:rPr>
        <w:t>工程建设优秀质量管理小组二等奖</w:t>
      </w:r>
    </w:p>
    <w:p>
      <w:pPr>
        <w:ind w:firstLine="480"/>
        <w:rPr>
          <w:rFonts w:hint="eastAsia" w:ascii="宋体" w:hAnsi="宋体" w:eastAsia="宋体"/>
          <w:bCs/>
          <w:sz w:val="28"/>
        </w:rPr>
      </w:pPr>
      <w:r>
        <w:rPr>
          <w:rFonts w:hint="eastAsia" w:ascii="宋体" w:hAnsi="宋体" w:eastAsia="宋体"/>
          <w:bCs/>
          <w:sz w:val="28"/>
          <w:lang w:val="en-US" w:eastAsia="zh-CN"/>
        </w:rPr>
        <w:t>6）</w:t>
      </w:r>
      <w:r>
        <w:rPr>
          <w:rFonts w:hint="eastAsia" w:ascii="宋体" w:hAnsi="宋体" w:eastAsia="宋体"/>
          <w:bCs/>
          <w:sz w:val="28"/>
        </w:rPr>
        <w:t>提高综合管廊铝模板对拉螺杆眼封堵质量</w:t>
      </w:r>
      <w:r>
        <w:rPr>
          <w:rFonts w:hint="eastAsia" w:ascii="宋体" w:hAnsi="宋体" w:eastAsia="宋体"/>
          <w:bCs/>
          <w:sz w:val="28"/>
          <w:lang w:eastAsia="zh-CN"/>
        </w:rPr>
        <w:t>，</w:t>
      </w:r>
      <w:r>
        <w:rPr>
          <w:rFonts w:hint="eastAsia" w:ascii="宋体" w:hAnsi="宋体" w:eastAsia="宋体"/>
          <w:bCs/>
          <w:sz w:val="28"/>
        </w:rPr>
        <w:t>获20</w:t>
      </w:r>
      <w:r>
        <w:rPr>
          <w:rFonts w:hint="eastAsia" w:ascii="宋体" w:hAnsi="宋体" w:eastAsia="宋体"/>
          <w:bCs/>
          <w:sz w:val="28"/>
          <w:lang w:val="en-US" w:eastAsia="zh-CN"/>
        </w:rPr>
        <w:t>20</w:t>
      </w:r>
      <w:r>
        <w:rPr>
          <w:rFonts w:hint="eastAsia" w:ascii="宋体" w:hAnsi="宋体" w:eastAsia="宋体"/>
          <w:bCs/>
          <w:sz w:val="28"/>
        </w:rPr>
        <w:t>年度</w:t>
      </w:r>
      <w:r>
        <w:rPr>
          <w:rFonts w:hint="eastAsia" w:ascii="宋体" w:hAnsi="宋体" w:eastAsia="宋体"/>
          <w:bCs/>
          <w:sz w:val="28"/>
          <w:lang w:val="en-US" w:eastAsia="zh-CN"/>
        </w:rPr>
        <w:t>云南省</w:t>
      </w:r>
      <w:r>
        <w:rPr>
          <w:rFonts w:hint="eastAsia" w:ascii="宋体" w:hAnsi="宋体" w:eastAsia="宋体"/>
          <w:bCs/>
          <w:sz w:val="28"/>
        </w:rPr>
        <w:t>工程建设优秀质量管理小组二等奖</w:t>
      </w:r>
    </w:p>
    <w:p>
      <w:pPr>
        <w:pStyle w:val="2"/>
        <w:ind w:left="0" w:leftChars="0" w:firstLine="0" w:firstLineChars="0"/>
        <w:rPr>
          <w:rFonts w:hint="default" w:eastAsia="宋体"/>
          <w:lang w:val="en-US" w:eastAsia="zh-CN"/>
        </w:rPr>
      </w:pPr>
      <w:r>
        <w:rPr>
          <w:rFonts w:hint="eastAsia" w:ascii="宋体" w:hAnsi="宋体" w:eastAsia="宋体"/>
          <w:bCs/>
          <w:sz w:val="28"/>
          <w:lang w:val="en-US" w:eastAsia="zh-CN"/>
        </w:rPr>
        <w:t xml:space="preserve">    4、软件著作权</w:t>
      </w:r>
    </w:p>
    <w:tbl>
      <w:tblPr>
        <w:tblStyle w:val="9"/>
        <w:tblW w:w="722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75"/>
        <w:gridCol w:w="3469"/>
        <w:gridCol w:w="1661"/>
        <w:gridCol w:w="1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75" w:type="dxa"/>
            <w:tcBorders>
              <w:tl2br w:val="nil"/>
              <w:tr2bl w:val="nil"/>
            </w:tcBorders>
            <w:shd w:val="clear" w:color="auto" w:fill="auto"/>
            <w:vAlign w:val="center"/>
          </w:tcPr>
          <w:p>
            <w:pPr>
              <w:spacing w:line="480" w:lineRule="auto"/>
              <w:ind w:firstLine="0" w:firstLineChars="0"/>
              <w:jc w:val="center"/>
              <w:rPr>
                <w:rFonts w:ascii="宋体" w:hAnsi="宋体" w:eastAsia="宋体" w:cs="Times New Roman"/>
                <w:sz w:val="21"/>
                <w:szCs w:val="21"/>
              </w:rPr>
            </w:pPr>
            <w:r>
              <w:rPr>
                <w:rFonts w:hint="eastAsia" w:ascii="宋体" w:hAnsi="宋体" w:eastAsia="宋体"/>
                <w:sz w:val="21"/>
                <w:szCs w:val="21"/>
              </w:rPr>
              <w:t>序号</w:t>
            </w:r>
          </w:p>
        </w:tc>
        <w:tc>
          <w:tcPr>
            <w:tcW w:w="3469" w:type="dxa"/>
            <w:tcBorders>
              <w:tl2br w:val="nil"/>
              <w:tr2bl w:val="nil"/>
            </w:tcBorders>
            <w:shd w:val="clear" w:color="auto" w:fill="auto"/>
          </w:tcPr>
          <w:p>
            <w:pPr>
              <w:spacing w:line="480" w:lineRule="auto"/>
              <w:ind w:firstLine="0" w:firstLineChars="0"/>
              <w:jc w:val="center"/>
              <w:rPr>
                <w:rFonts w:ascii="宋体" w:hAnsi="宋体" w:eastAsia="宋体"/>
                <w:sz w:val="21"/>
                <w:szCs w:val="21"/>
              </w:rPr>
            </w:pPr>
            <w:r>
              <w:rPr>
                <w:rFonts w:hint="eastAsia" w:ascii="宋体" w:hAnsi="宋体" w:eastAsia="宋体"/>
                <w:sz w:val="21"/>
                <w:szCs w:val="21"/>
              </w:rPr>
              <w:t>获奖名称</w:t>
            </w:r>
          </w:p>
        </w:tc>
        <w:tc>
          <w:tcPr>
            <w:tcW w:w="1661" w:type="dxa"/>
            <w:tcBorders>
              <w:tl2br w:val="nil"/>
              <w:tr2bl w:val="nil"/>
            </w:tcBorders>
            <w:shd w:val="clear" w:color="auto" w:fill="auto"/>
            <w:vAlign w:val="center"/>
          </w:tcPr>
          <w:p>
            <w:pPr>
              <w:spacing w:line="480" w:lineRule="auto"/>
              <w:ind w:firstLine="0" w:firstLineChars="0"/>
              <w:jc w:val="center"/>
              <w:rPr>
                <w:rFonts w:ascii="宋体" w:hAnsi="宋体" w:eastAsia="宋体"/>
                <w:sz w:val="21"/>
                <w:szCs w:val="21"/>
                <w:highlight w:val="yellow"/>
              </w:rPr>
            </w:pPr>
            <w:r>
              <w:rPr>
                <w:rFonts w:hint="eastAsia" w:ascii="宋体" w:hAnsi="宋体" w:eastAsia="宋体"/>
                <w:sz w:val="21"/>
                <w:szCs w:val="21"/>
              </w:rPr>
              <w:t>证书编号</w:t>
            </w:r>
          </w:p>
        </w:tc>
        <w:tc>
          <w:tcPr>
            <w:tcW w:w="1420" w:type="dxa"/>
            <w:tcBorders>
              <w:tl2br w:val="nil"/>
              <w:tr2bl w:val="nil"/>
            </w:tcBorders>
            <w:shd w:val="clear" w:color="auto" w:fill="auto"/>
            <w:vAlign w:val="center"/>
          </w:tcPr>
          <w:p>
            <w:pPr>
              <w:spacing w:line="480" w:lineRule="auto"/>
              <w:ind w:firstLine="0" w:firstLineChars="0"/>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675" w:type="dxa"/>
            <w:tcBorders>
              <w:tl2br w:val="nil"/>
              <w:tr2bl w:val="nil"/>
            </w:tcBorders>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34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地下综合管廊</w:t>
            </w:r>
            <w:r>
              <w:rPr>
                <w:rFonts w:hint="eastAsia" w:ascii="宋体" w:hAnsi="宋体" w:eastAsia="宋体" w:cs="宋体"/>
                <w:sz w:val="21"/>
                <w:szCs w:val="21"/>
                <w:highlight w:val="none"/>
                <w:lang w:val="en-US" w:eastAsia="zh-CN"/>
              </w:rPr>
              <w:t>智慧监控综合运维系统（web版）</w:t>
            </w:r>
            <w:r>
              <w:rPr>
                <w:rFonts w:hint="eastAsia" w:ascii="宋体" w:hAnsi="宋体" w:eastAsia="宋体" w:cs="宋体"/>
                <w:sz w:val="21"/>
                <w:szCs w:val="21"/>
                <w:highlight w:val="none"/>
              </w:rPr>
              <w:t>V1.0</w:t>
            </w:r>
          </w:p>
        </w:tc>
        <w:tc>
          <w:tcPr>
            <w:tcW w:w="166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212</w:t>
            </w:r>
            <w:r>
              <w:rPr>
                <w:rFonts w:hint="eastAsia" w:ascii="宋体" w:hAnsi="宋体" w:eastAsia="宋体" w:cs="宋体"/>
                <w:sz w:val="21"/>
                <w:szCs w:val="21"/>
                <w:highlight w:val="none"/>
              </w:rPr>
              <w:t>SR00</w:t>
            </w:r>
            <w:r>
              <w:rPr>
                <w:rFonts w:hint="eastAsia" w:ascii="宋体" w:hAnsi="宋体" w:eastAsia="宋体" w:cs="宋体"/>
                <w:sz w:val="21"/>
                <w:szCs w:val="21"/>
                <w:highlight w:val="none"/>
                <w:lang w:val="en-US" w:eastAsia="zh-CN"/>
              </w:rPr>
              <w:t>81922</w:t>
            </w:r>
          </w:p>
        </w:tc>
        <w:tc>
          <w:tcPr>
            <w:tcW w:w="142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675" w:type="dxa"/>
            <w:tcBorders>
              <w:tl2br w:val="nil"/>
              <w:tr2bl w:val="nil"/>
            </w:tcBorders>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w:t>
            </w:r>
          </w:p>
        </w:tc>
        <w:tc>
          <w:tcPr>
            <w:tcW w:w="34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地下综合管廊</w:t>
            </w:r>
            <w:r>
              <w:rPr>
                <w:rFonts w:hint="eastAsia" w:ascii="宋体" w:hAnsi="宋体" w:eastAsia="宋体" w:cs="宋体"/>
                <w:sz w:val="21"/>
                <w:szCs w:val="21"/>
                <w:highlight w:val="none"/>
                <w:lang w:val="en-US" w:eastAsia="zh-CN"/>
              </w:rPr>
              <w:t>智慧监控视频监控系统（web版）</w:t>
            </w:r>
            <w:r>
              <w:rPr>
                <w:rFonts w:hint="eastAsia" w:ascii="宋体" w:hAnsi="宋体" w:eastAsia="宋体" w:cs="宋体"/>
                <w:sz w:val="21"/>
                <w:szCs w:val="21"/>
                <w:highlight w:val="none"/>
              </w:rPr>
              <w:t>V1.0</w:t>
            </w:r>
          </w:p>
        </w:tc>
        <w:tc>
          <w:tcPr>
            <w:tcW w:w="166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212</w:t>
            </w:r>
            <w:r>
              <w:rPr>
                <w:rFonts w:hint="eastAsia" w:ascii="宋体" w:hAnsi="宋体" w:eastAsia="宋体" w:cs="宋体"/>
                <w:sz w:val="21"/>
                <w:szCs w:val="21"/>
                <w:highlight w:val="none"/>
              </w:rPr>
              <w:t>SR00</w:t>
            </w:r>
            <w:r>
              <w:rPr>
                <w:rFonts w:hint="eastAsia" w:ascii="宋体" w:hAnsi="宋体" w:eastAsia="宋体" w:cs="宋体"/>
                <w:sz w:val="21"/>
                <w:szCs w:val="21"/>
                <w:highlight w:val="none"/>
                <w:lang w:val="en-US" w:eastAsia="zh-CN"/>
              </w:rPr>
              <w:t>81853</w:t>
            </w:r>
          </w:p>
        </w:tc>
        <w:tc>
          <w:tcPr>
            <w:tcW w:w="142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675" w:type="dxa"/>
            <w:tcBorders>
              <w:tl2br w:val="nil"/>
              <w:tr2bl w:val="nil"/>
            </w:tcBorders>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3</w:t>
            </w:r>
          </w:p>
        </w:tc>
        <w:tc>
          <w:tcPr>
            <w:tcW w:w="34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地下综合管廊</w:t>
            </w:r>
            <w:r>
              <w:rPr>
                <w:rFonts w:hint="eastAsia" w:ascii="宋体" w:hAnsi="宋体" w:eastAsia="宋体" w:cs="宋体"/>
                <w:sz w:val="21"/>
                <w:szCs w:val="21"/>
                <w:highlight w:val="none"/>
                <w:lang w:val="en-US" w:eastAsia="zh-CN"/>
              </w:rPr>
              <w:t>智慧监控实时监控系统（web版）</w:t>
            </w:r>
            <w:r>
              <w:rPr>
                <w:rFonts w:hint="eastAsia" w:ascii="宋体" w:hAnsi="宋体" w:eastAsia="宋体" w:cs="宋体"/>
                <w:sz w:val="21"/>
                <w:szCs w:val="21"/>
                <w:highlight w:val="none"/>
              </w:rPr>
              <w:t>V1.0</w:t>
            </w:r>
          </w:p>
        </w:tc>
        <w:tc>
          <w:tcPr>
            <w:tcW w:w="166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w:t>
            </w:r>
            <w:r>
              <w:rPr>
                <w:rFonts w:hint="eastAsia" w:ascii="宋体" w:hAnsi="宋体" w:eastAsia="宋体" w:cs="宋体"/>
                <w:sz w:val="21"/>
                <w:szCs w:val="21"/>
                <w:highlight w:val="none"/>
                <w:lang w:val="en-US" w:eastAsia="zh-CN"/>
              </w:rPr>
              <w:t>212</w:t>
            </w:r>
            <w:r>
              <w:rPr>
                <w:rFonts w:hint="eastAsia" w:ascii="宋体" w:hAnsi="宋体" w:eastAsia="宋体" w:cs="宋体"/>
                <w:sz w:val="21"/>
                <w:szCs w:val="21"/>
                <w:highlight w:val="none"/>
              </w:rPr>
              <w:t>SR00</w:t>
            </w:r>
            <w:r>
              <w:rPr>
                <w:rFonts w:hint="eastAsia" w:ascii="宋体" w:hAnsi="宋体" w:eastAsia="宋体" w:cs="宋体"/>
                <w:sz w:val="21"/>
                <w:szCs w:val="21"/>
                <w:highlight w:val="none"/>
                <w:lang w:val="en-US" w:eastAsia="zh-CN"/>
              </w:rPr>
              <w:t>81886</w:t>
            </w:r>
          </w:p>
        </w:tc>
        <w:tc>
          <w:tcPr>
            <w:tcW w:w="142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675" w:type="dxa"/>
            <w:tcBorders>
              <w:tl2br w:val="nil"/>
              <w:tr2bl w:val="nil"/>
            </w:tcBorders>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4</w:t>
            </w:r>
          </w:p>
        </w:tc>
        <w:tc>
          <w:tcPr>
            <w:tcW w:w="34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智慧地下综合管廊信息智能化监控系统V1.0</w:t>
            </w:r>
          </w:p>
        </w:tc>
        <w:tc>
          <w:tcPr>
            <w:tcW w:w="166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2019SR0002764</w:t>
            </w:r>
          </w:p>
        </w:tc>
        <w:tc>
          <w:tcPr>
            <w:tcW w:w="142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675" w:type="dxa"/>
            <w:tcBorders>
              <w:tl2br w:val="nil"/>
              <w:tr2bl w:val="nil"/>
            </w:tcBorders>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5</w:t>
            </w:r>
          </w:p>
        </w:tc>
        <w:tc>
          <w:tcPr>
            <w:tcW w:w="34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智慧地下综合管廊信息管理系统V1.0</w:t>
            </w:r>
          </w:p>
        </w:tc>
        <w:tc>
          <w:tcPr>
            <w:tcW w:w="166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2019SR0006468</w:t>
            </w:r>
          </w:p>
        </w:tc>
        <w:tc>
          <w:tcPr>
            <w:tcW w:w="142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675" w:type="dxa"/>
            <w:tcBorders>
              <w:tl2br w:val="nil"/>
              <w:tr2bl w:val="nil"/>
            </w:tcBorders>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34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智慧地下综合管廊视频监控系统V1.0</w:t>
            </w:r>
          </w:p>
        </w:tc>
        <w:tc>
          <w:tcPr>
            <w:tcW w:w="166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2019SR0006473</w:t>
            </w:r>
          </w:p>
        </w:tc>
        <w:tc>
          <w:tcPr>
            <w:tcW w:w="142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675" w:type="dxa"/>
            <w:tcBorders>
              <w:tl2br w:val="nil"/>
              <w:tr2bl w:val="nil"/>
            </w:tcBorders>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7</w:t>
            </w:r>
          </w:p>
        </w:tc>
        <w:tc>
          <w:tcPr>
            <w:tcW w:w="34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智慧地下综合管廊信息3D管理系统V1.0</w:t>
            </w:r>
          </w:p>
        </w:tc>
        <w:tc>
          <w:tcPr>
            <w:tcW w:w="166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2019SR0006236</w:t>
            </w:r>
          </w:p>
        </w:tc>
        <w:tc>
          <w:tcPr>
            <w:tcW w:w="142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软件著作权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675" w:type="dxa"/>
            <w:tcBorders>
              <w:tl2br w:val="nil"/>
              <w:tr2bl w:val="nil"/>
            </w:tcBorders>
            <w:shd w:val="clear" w:color="auto" w:fill="auto"/>
            <w:vAlign w:val="center"/>
          </w:tcPr>
          <w:p>
            <w:pPr>
              <w:widowControl/>
              <w:spacing w:line="240" w:lineRule="auto"/>
              <w:ind w:firstLine="0" w:firstLineChars="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8</w:t>
            </w:r>
          </w:p>
        </w:tc>
        <w:tc>
          <w:tcPr>
            <w:tcW w:w="34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智慧管廊运维一体化平台V1.0</w:t>
            </w:r>
          </w:p>
        </w:tc>
        <w:tc>
          <w:tcPr>
            <w:tcW w:w="166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2020SR0278674</w:t>
            </w:r>
          </w:p>
        </w:tc>
        <w:tc>
          <w:tcPr>
            <w:tcW w:w="142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软件著作权</w:t>
            </w:r>
          </w:p>
        </w:tc>
      </w:tr>
    </w:tbl>
    <w:p>
      <w:pPr>
        <w:ind w:firstLine="560"/>
        <w:rPr>
          <w:rFonts w:hint="default" w:ascii="宋体" w:hAnsi="宋体" w:eastAsia="宋体"/>
          <w:bCs/>
          <w:sz w:val="28"/>
          <w:lang w:val="en-US" w:eastAsia="zh-CN"/>
        </w:rPr>
      </w:pPr>
      <w:r>
        <w:rPr>
          <w:rFonts w:hint="eastAsia" w:ascii="宋体" w:hAnsi="宋体" w:eastAsia="宋体"/>
          <w:bCs/>
          <w:sz w:val="28"/>
          <w:lang w:val="en-US" w:eastAsia="zh-CN"/>
        </w:rPr>
        <w:t>5、BIM技术在保山市地下综合管廊项目中的应用，BIM技术综合2020-284，中国建筑业协会</w:t>
      </w:r>
    </w:p>
    <w:p>
      <w:pPr>
        <w:ind w:firstLine="480"/>
        <w:rPr>
          <w:rFonts w:ascii="宋体" w:hAnsi="宋体" w:eastAsia="宋体"/>
          <w:bCs/>
          <w:sz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22"/>
    <w:rsid w:val="00002A42"/>
    <w:rsid w:val="00083B97"/>
    <w:rsid w:val="00096BD4"/>
    <w:rsid w:val="00115275"/>
    <w:rsid w:val="001A3DFC"/>
    <w:rsid w:val="00231F22"/>
    <w:rsid w:val="0023253F"/>
    <w:rsid w:val="00265ABE"/>
    <w:rsid w:val="002E5EBB"/>
    <w:rsid w:val="003538B0"/>
    <w:rsid w:val="00376A72"/>
    <w:rsid w:val="00440FA7"/>
    <w:rsid w:val="00461869"/>
    <w:rsid w:val="004E2A71"/>
    <w:rsid w:val="004F2284"/>
    <w:rsid w:val="005421BD"/>
    <w:rsid w:val="00650120"/>
    <w:rsid w:val="006A117D"/>
    <w:rsid w:val="006A3353"/>
    <w:rsid w:val="006E3BED"/>
    <w:rsid w:val="00851AFD"/>
    <w:rsid w:val="0095191A"/>
    <w:rsid w:val="00954F6E"/>
    <w:rsid w:val="009A5E37"/>
    <w:rsid w:val="00A53640"/>
    <w:rsid w:val="00AF2E58"/>
    <w:rsid w:val="00AF4CCB"/>
    <w:rsid w:val="00B47F66"/>
    <w:rsid w:val="00BD0361"/>
    <w:rsid w:val="00C24BC7"/>
    <w:rsid w:val="00C81C69"/>
    <w:rsid w:val="00DA2827"/>
    <w:rsid w:val="00E15710"/>
    <w:rsid w:val="00E24E62"/>
    <w:rsid w:val="00E96BCD"/>
    <w:rsid w:val="00F12EB0"/>
    <w:rsid w:val="00F362E1"/>
    <w:rsid w:val="00F51627"/>
    <w:rsid w:val="00F52D8C"/>
    <w:rsid w:val="00FD267E"/>
    <w:rsid w:val="00FE0734"/>
    <w:rsid w:val="0116559C"/>
    <w:rsid w:val="01C4700B"/>
    <w:rsid w:val="01D76A51"/>
    <w:rsid w:val="033F3D27"/>
    <w:rsid w:val="037B7392"/>
    <w:rsid w:val="03867A59"/>
    <w:rsid w:val="039829FA"/>
    <w:rsid w:val="04BC258F"/>
    <w:rsid w:val="04E30E00"/>
    <w:rsid w:val="058C6BAF"/>
    <w:rsid w:val="06913AE6"/>
    <w:rsid w:val="07AC3DB3"/>
    <w:rsid w:val="07D00812"/>
    <w:rsid w:val="07D573FD"/>
    <w:rsid w:val="07DD074F"/>
    <w:rsid w:val="091F34DF"/>
    <w:rsid w:val="0A832EE5"/>
    <w:rsid w:val="0B2A2974"/>
    <w:rsid w:val="0B407D44"/>
    <w:rsid w:val="0B4C4955"/>
    <w:rsid w:val="0B5A7D34"/>
    <w:rsid w:val="0B82332C"/>
    <w:rsid w:val="0B9207A4"/>
    <w:rsid w:val="0CEE5807"/>
    <w:rsid w:val="10D033B5"/>
    <w:rsid w:val="111B68DF"/>
    <w:rsid w:val="11B35815"/>
    <w:rsid w:val="11E72847"/>
    <w:rsid w:val="11F718EF"/>
    <w:rsid w:val="12701F21"/>
    <w:rsid w:val="12913E7A"/>
    <w:rsid w:val="12970F84"/>
    <w:rsid w:val="132E46E7"/>
    <w:rsid w:val="13903910"/>
    <w:rsid w:val="13B70038"/>
    <w:rsid w:val="13C76E4F"/>
    <w:rsid w:val="14096A32"/>
    <w:rsid w:val="1413179C"/>
    <w:rsid w:val="14AC0D1A"/>
    <w:rsid w:val="16DE2E7F"/>
    <w:rsid w:val="173C4519"/>
    <w:rsid w:val="181F2441"/>
    <w:rsid w:val="18A316A1"/>
    <w:rsid w:val="19031A61"/>
    <w:rsid w:val="19153388"/>
    <w:rsid w:val="1979503C"/>
    <w:rsid w:val="19C6478B"/>
    <w:rsid w:val="1A4A1432"/>
    <w:rsid w:val="1AE92A82"/>
    <w:rsid w:val="1B357341"/>
    <w:rsid w:val="1BD1412E"/>
    <w:rsid w:val="1D353014"/>
    <w:rsid w:val="1E5E1677"/>
    <w:rsid w:val="1E9A119D"/>
    <w:rsid w:val="21311F11"/>
    <w:rsid w:val="226D39A8"/>
    <w:rsid w:val="227D0F2E"/>
    <w:rsid w:val="22F25CD6"/>
    <w:rsid w:val="23F07DA9"/>
    <w:rsid w:val="24121BB6"/>
    <w:rsid w:val="246C7B58"/>
    <w:rsid w:val="25E533D7"/>
    <w:rsid w:val="266B407F"/>
    <w:rsid w:val="26870F78"/>
    <w:rsid w:val="26916741"/>
    <w:rsid w:val="27035217"/>
    <w:rsid w:val="278843A5"/>
    <w:rsid w:val="28493FE3"/>
    <w:rsid w:val="28797425"/>
    <w:rsid w:val="29792CAE"/>
    <w:rsid w:val="2986242B"/>
    <w:rsid w:val="29CA58F9"/>
    <w:rsid w:val="2C1A3D10"/>
    <w:rsid w:val="2CE40C01"/>
    <w:rsid w:val="2CF43736"/>
    <w:rsid w:val="2D4F3059"/>
    <w:rsid w:val="2D6001F9"/>
    <w:rsid w:val="2DB50CCC"/>
    <w:rsid w:val="2F3D5E3D"/>
    <w:rsid w:val="2FB31FDE"/>
    <w:rsid w:val="2FDB187C"/>
    <w:rsid w:val="304D4E5C"/>
    <w:rsid w:val="30EE078E"/>
    <w:rsid w:val="30F6389E"/>
    <w:rsid w:val="325B3DCF"/>
    <w:rsid w:val="332E2FD3"/>
    <w:rsid w:val="336E3226"/>
    <w:rsid w:val="337710FD"/>
    <w:rsid w:val="34527082"/>
    <w:rsid w:val="34547A6C"/>
    <w:rsid w:val="349A61D1"/>
    <w:rsid w:val="361541B8"/>
    <w:rsid w:val="36CE5327"/>
    <w:rsid w:val="3796535A"/>
    <w:rsid w:val="379C744A"/>
    <w:rsid w:val="386D6F5A"/>
    <w:rsid w:val="38772E0C"/>
    <w:rsid w:val="395730CD"/>
    <w:rsid w:val="3A2032C3"/>
    <w:rsid w:val="3A363348"/>
    <w:rsid w:val="3B1C777C"/>
    <w:rsid w:val="3B2C47E3"/>
    <w:rsid w:val="3BAC35A8"/>
    <w:rsid w:val="3BC36A23"/>
    <w:rsid w:val="3BE84BE3"/>
    <w:rsid w:val="3D2927DF"/>
    <w:rsid w:val="3D4B099D"/>
    <w:rsid w:val="3EB27CBE"/>
    <w:rsid w:val="3F6B41D5"/>
    <w:rsid w:val="3F981488"/>
    <w:rsid w:val="3F996FCF"/>
    <w:rsid w:val="3FCF77FC"/>
    <w:rsid w:val="3FE23A58"/>
    <w:rsid w:val="40387EC2"/>
    <w:rsid w:val="40EB367B"/>
    <w:rsid w:val="41C43A16"/>
    <w:rsid w:val="41CC4C6C"/>
    <w:rsid w:val="42B030E2"/>
    <w:rsid w:val="45F751A6"/>
    <w:rsid w:val="46741EBC"/>
    <w:rsid w:val="476D3BFE"/>
    <w:rsid w:val="47D73D23"/>
    <w:rsid w:val="482A133F"/>
    <w:rsid w:val="48CE217B"/>
    <w:rsid w:val="48FE7133"/>
    <w:rsid w:val="49232288"/>
    <w:rsid w:val="4A445162"/>
    <w:rsid w:val="4BB86684"/>
    <w:rsid w:val="4C216A6F"/>
    <w:rsid w:val="4E647100"/>
    <w:rsid w:val="4F086E2D"/>
    <w:rsid w:val="4F1A6B57"/>
    <w:rsid w:val="501D6B0E"/>
    <w:rsid w:val="506E181D"/>
    <w:rsid w:val="50A42A5C"/>
    <w:rsid w:val="51523C0F"/>
    <w:rsid w:val="516F57F4"/>
    <w:rsid w:val="517714D2"/>
    <w:rsid w:val="53193905"/>
    <w:rsid w:val="535844D1"/>
    <w:rsid w:val="54280AD2"/>
    <w:rsid w:val="550026EE"/>
    <w:rsid w:val="553C5679"/>
    <w:rsid w:val="558B23EE"/>
    <w:rsid w:val="56277AE7"/>
    <w:rsid w:val="5635284E"/>
    <w:rsid w:val="57366790"/>
    <w:rsid w:val="58EB0C4A"/>
    <w:rsid w:val="59D676E0"/>
    <w:rsid w:val="5A133066"/>
    <w:rsid w:val="5A7424C3"/>
    <w:rsid w:val="5A820E2F"/>
    <w:rsid w:val="5AC53549"/>
    <w:rsid w:val="5B110738"/>
    <w:rsid w:val="5B325998"/>
    <w:rsid w:val="5B5D2A66"/>
    <w:rsid w:val="5B7965D9"/>
    <w:rsid w:val="5B867553"/>
    <w:rsid w:val="5B9B1907"/>
    <w:rsid w:val="5C2A38DA"/>
    <w:rsid w:val="5D1F44EE"/>
    <w:rsid w:val="5D3E067A"/>
    <w:rsid w:val="5DDF110F"/>
    <w:rsid w:val="5DE66F41"/>
    <w:rsid w:val="5F2F3985"/>
    <w:rsid w:val="5F6A3087"/>
    <w:rsid w:val="5FCC6E57"/>
    <w:rsid w:val="61030B87"/>
    <w:rsid w:val="6148561B"/>
    <w:rsid w:val="61E045E2"/>
    <w:rsid w:val="61F974AB"/>
    <w:rsid w:val="632978CD"/>
    <w:rsid w:val="64897E7B"/>
    <w:rsid w:val="64CE7D8B"/>
    <w:rsid w:val="65922474"/>
    <w:rsid w:val="65CE35F4"/>
    <w:rsid w:val="6631430B"/>
    <w:rsid w:val="674F246F"/>
    <w:rsid w:val="6845317B"/>
    <w:rsid w:val="69BA26B4"/>
    <w:rsid w:val="6BA67C59"/>
    <w:rsid w:val="6BC54CF4"/>
    <w:rsid w:val="6BE55CBB"/>
    <w:rsid w:val="6C6243B4"/>
    <w:rsid w:val="6EC3072B"/>
    <w:rsid w:val="70CA1627"/>
    <w:rsid w:val="715C12ED"/>
    <w:rsid w:val="71985247"/>
    <w:rsid w:val="72E416F6"/>
    <w:rsid w:val="73347873"/>
    <w:rsid w:val="740F7230"/>
    <w:rsid w:val="75317DE1"/>
    <w:rsid w:val="76177FE3"/>
    <w:rsid w:val="76286101"/>
    <w:rsid w:val="766C3605"/>
    <w:rsid w:val="768836F8"/>
    <w:rsid w:val="77B65890"/>
    <w:rsid w:val="77CC41DC"/>
    <w:rsid w:val="79551437"/>
    <w:rsid w:val="7A83654F"/>
    <w:rsid w:val="7AEF0A6C"/>
    <w:rsid w:val="7C8D28C8"/>
    <w:rsid w:val="7CB37DD9"/>
    <w:rsid w:val="7DA07199"/>
    <w:rsid w:val="7DB97A43"/>
    <w:rsid w:val="7DEF425C"/>
    <w:rsid w:val="7EF20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widowControl/>
      <w:spacing w:before="100" w:beforeAutospacing="1" w:after="100" w:afterAutospacing="1"/>
      <w:jc w:val="center"/>
      <w:outlineLvl w:val="0"/>
    </w:pPr>
    <w:rPr>
      <w:rFonts w:ascii="宋体" w:hAnsi="宋体" w:eastAsia="宋体" w:cs="宋体"/>
      <w:b/>
      <w:bCs/>
      <w:kern w:val="36"/>
      <w:sz w:val="2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qFormat/>
    <w:uiPriority w:val="0"/>
    <w:rPr>
      <w:b/>
      <w:bCs/>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779</Words>
  <Characters>4446</Characters>
  <Lines>37</Lines>
  <Paragraphs>10</Paragraphs>
  <TotalTime>0</TotalTime>
  <ScaleCrop>false</ScaleCrop>
  <LinksUpToDate>false</LinksUpToDate>
  <CharactersWithSpaces>5215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2020-06-02T01:12:00Z</dcterms:created>
  <dc:creator>xtzj</dc:creator>
  <cp:lastModifiedBy>戏子</cp:lastModifiedBy>
  <dcterms:modified xsi:type="dcterms:W3CDTF">2021-05-25T09:41:31Z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5C02865C4AFB4E91B90A10673B3DFCF8</vt:lpwstr>
  </property>
</Properties>
</file>